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2762" w:rsidRPr="005F44BA" w:rsidRDefault="00082762" w:rsidP="00082762">
      <w:pPr>
        <w:shd w:val="clear" w:color="auto" w:fill="FFFFFF"/>
        <w:spacing w:after="0" w:line="240" w:lineRule="auto"/>
        <w:rPr>
          <w:rFonts w:ascii="Times New Roman" w:eastAsia="Times New Roman" w:hAnsi="Times New Roman" w:cs="Times New Roman"/>
          <w:sz w:val="26"/>
          <w:szCs w:val="26"/>
        </w:rPr>
      </w:pPr>
      <w:r w:rsidRPr="005F44BA">
        <w:rPr>
          <w:rFonts w:ascii="Times New Roman" w:eastAsia="Times New Roman" w:hAnsi="Times New Roman" w:cs="Times New Roman"/>
          <w:sz w:val="26"/>
          <w:szCs w:val="26"/>
        </w:rPr>
        <w:t>Madonna Journal of Medicine and Health Sciences</w:t>
      </w:r>
    </w:p>
    <w:p w:rsidR="00082762" w:rsidRPr="005F44BA" w:rsidRDefault="00EF5601" w:rsidP="00082762">
      <w:pPr>
        <w:shd w:val="clear" w:color="auto" w:fill="FFFFFF"/>
        <w:spacing w:after="0" w:line="240" w:lineRule="auto"/>
        <w:rPr>
          <w:rFonts w:ascii="Times New Roman" w:eastAsia="Times New Roman" w:hAnsi="Times New Roman" w:cs="Times New Roman"/>
          <w:sz w:val="26"/>
          <w:szCs w:val="26"/>
        </w:rPr>
      </w:pPr>
      <w:r w:rsidRPr="005F44BA">
        <w:rPr>
          <w:rFonts w:ascii="Times New Roman" w:eastAsia="Times New Roman" w:hAnsi="Times New Roman" w:cs="Times New Roman"/>
          <w:sz w:val="26"/>
          <w:szCs w:val="26"/>
        </w:rPr>
        <w:t>Volume 2 issue 1 (2022), Pp. 89</w:t>
      </w:r>
      <w:r w:rsidR="00082762" w:rsidRPr="005F44BA">
        <w:rPr>
          <w:rFonts w:ascii="Times New Roman" w:eastAsia="Times New Roman" w:hAnsi="Times New Roman" w:cs="Times New Roman"/>
          <w:sz w:val="26"/>
          <w:szCs w:val="26"/>
        </w:rPr>
        <w:t xml:space="preserve"> - </w:t>
      </w:r>
      <w:r w:rsidRPr="005F44BA">
        <w:rPr>
          <w:rFonts w:ascii="Times New Roman" w:eastAsia="Times New Roman" w:hAnsi="Times New Roman" w:cs="Times New Roman"/>
          <w:sz w:val="26"/>
          <w:szCs w:val="26"/>
        </w:rPr>
        <w:t>9</w:t>
      </w:r>
      <w:r w:rsidR="00082762" w:rsidRPr="005F44BA">
        <w:rPr>
          <w:rFonts w:ascii="Times New Roman" w:eastAsia="Times New Roman" w:hAnsi="Times New Roman" w:cs="Times New Roman"/>
          <w:sz w:val="26"/>
          <w:szCs w:val="26"/>
        </w:rPr>
        <w:t>7</w:t>
      </w:r>
    </w:p>
    <w:p w:rsidR="00082762" w:rsidRPr="005F44BA" w:rsidRDefault="00082762" w:rsidP="00082762">
      <w:pPr>
        <w:shd w:val="clear" w:color="auto" w:fill="FFFFFF"/>
        <w:spacing w:after="0" w:line="240" w:lineRule="auto"/>
        <w:rPr>
          <w:rFonts w:ascii="Times New Roman" w:eastAsia="Times New Roman" w:hAnsi="Times New Roman" w:cs="Times New Roman"/>
          <w:sz w:val="26"/>
          <w:szCs w:val="26"/>
        </w:rPr>
      </w:pPr>
      <w:r w:rsidRPr="005F44BA">
        <w:rPr>
          <w:rFonts w:ascii="Times New Roman" w:eastAsia="Times New Roman" w:hAnsi="Times New Roman" w:cs="Times New Roman"/>
          <w:sz w:val="26"/>
          <w:szCs w:val="26"/>
        </w:rPr>
        <w:t>© Madonna University Press, Inc. 2022</w:t>
      </w:r>
    </w:p>
    <w:p w:rsidR="00082762" w:rsidRPr="005F44BA" w:rsidRDefault="00082762" w:rsidP="00082762">
      <w:pPr>
        <w:shd w:val="clear" w:color="auto" w:fill="FFFFFF"/>
        <w:spacing w:after="0" w:line="240" w:lineRule="auto"/>
        <w:rPr>
          <w:rFonts w:ascii="Times New Roman" w:eastAsia="Times New Roman" w:hAnsi="Times New Roman" w:cs="Times New Roman"/>
          <w:sz w:val="26"/>
          <w:szCs w:val="26"/>
        </w:rPr>
      </w:pPr>
      <w:hyperlink r:id="rId7" w:history="1">
        <w:r w:rsidRPr="005F44BA">
          <w:rPr>
            <w:rStyle w:val="Hyperlink"/>
            <w:rFonts w:ascii="Times New Roman" w:hAnsi="Times New Roman" w:cs="Times New Roman"/>
            <w:sz w:val="26"/>
            <w:szCs w:val="26"/>
          </w:rPr>
          <w:t>http://madonnauniversity.edu.ng/journals/index.php/medicine</w:t>
        </w:r>
      </w:hyperlink>
      <w:r w:rsidR="006279DC" w:rsidRPr="005F44BA">
        <w:rPr>
          <w:noProof/>
        </w:rPr>
        <mc:AlternateContent>
          <mc:Choice Requires="wps">
            <w:drawing>
              <wp:anchor distT="4294967292" distB="4294967292" distL="114300" distR="114300" simplePos="0" relativeHeight="251659264" behindDoc="0" locked="0" layoutInCell="1" allowOverlap="1">
                <wp:simplePos x="0" y="0"/>
                <wp:positionH relativeFrom="column">
                  <wp:posOffset>-714375</wp:posOffset>
                </wp:positionH>
                <wp:positionV relativeFrom="paragraph">
                  <wp:posOffset>288289</wp:posOffset>
                </wp:positionV>
                <wp:extent cx="7235825" cy="0"/>
                <wp:effectExtent l="0" t="0" r="3175" b="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582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8E1EE7C" id="_x0000_t32" coordsize="21600,21600" o:spt="32" o:oned="t" path="m,l21600,21600e" filled="f">
                <v:path arrowok="t" fillok="f" o:connecttype="none"/>
                <o:lock v:ext="edit" shapetype="t"/>
              </v:shapetype>
              <v:shape id="AutoShape 2" o:spid="_x0000_s1026" type="#_x0000_t32" style="position:absolute;margin-left:-56.25pt;margin-top:22.7pt;width:569.75pt;height:0;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" strokeweight="1.5pt"/>
            </w:pict>
          </mc:Fallback>
        </mc:AlternateContent>
      </w:r>
    </w:p>
    <w:p w:rsidR="00082762" w:rsidRPr="005F44BA" w:rsidRDefault="00082762" w:rsidP="00B05222">
      <w:pPr>
        <w:spacing w:line="360" w:lineRule="auto"/>
        <w:rPr>
          <w:rFonts w:ascii="Times New Roman" w:hAnsi="Times New Roman" w:cs="Times New Roman"/>
          <w:b/>
          <w:sz w:val="28"/>
          <w:szCs w:val="28"/>
        </w:rPr>
      </w:pPr>
    </w:p>
    <w:p w:rsidR="005F7965" w:rsidRPr="005F44BA" w:rsidRDefault="005F7965" w:rsidP="00082762">
      <w:pPr>
        <w:spacing w:line="360" w:lineRule="auto"/>
        <w:jc w:val="center"/>
        <w:rPr>
          <w:rFonts w:ascii="Times New Roman" w:hAnsi="Times New Roman" w:cs="Times New Roman"/>
          <w:b/>
          <w:sz w:val="28"/>
          <w:szCs w:val="28"/>
        </w:rPr>
      </w:pPr>
      <w:r w:rsidRPr="005F44BA">
        <w:rPr>
          <w:rFonts w:ascii="Times New Roman" w:hAnsi="Times New Roman" w:cs="Times New Roman"/>
          <w:b/>
          <w:sz w:val="28"/>
          <w:szCs w:val="28"/>
        </w:rPr>
        <w:t>EVALUATION OF C- REACTIVE PROTEIN IN TYPE 2 DIABETES PATIENTS ATTENDING MADONNA UNIVERSITY TEACHING HOSPITAL,</w:t>
      </w:r>
      <w:r w:rsidR="0064736D" w:rsidRPr="005F44BA">
        <w:rPr>
          <w:rFonts w:ascii="Times New Roman" w:hAnsi="Times New Roman" w:cs="Times New Roman"/>
          <w:b/>
          <w:sz w:val="28"/>
          <w:szCs w:val="28"/>
        </w:rPr>
        <w:t xml:space="preserve"> </w:t>
      </w:r>
      <w:r w:rsidR="00B05222" w:rsidRPr="005F44BA">
        <w:rPr>
          <w:rFonts w:ascii="Times New Roman" w:hAnsi="Times New Roman" w:cs="Times New Roman"/>
          <w:b/>
          <w:sz w:val="28"/>
          <w:szCs w:val="28"/>
        </w:rPr>
        <w:t>ELELE, RIVERS STATE</w:t>
      </w:r>
    </w:p>
    <w:p w:rsidR="00B05222" w:rsidRPr="005F44BA" w:rsidRDefault="00B05222" w:rsidP="00B05222">
      <w:pPr>
        <w:spacing w:line="360" w:lineRule="auto"/>
        <w:rPr>
          <w:rFonts w:ascii="Times New Roman" w:hAnsi="Times New Roman" w:cs="Times New Roman"/>
          <w:b/>
          <w:sz w:val="28"/>
          <w:szCs w:val="28"/>
        </w:rPr>
      </w:pPr>
    </w:p>
    <w:p w:rsidR="00B05222" w:rsidRPr="005F44BA" w:rsidRDefault="00B05222" w:rsidP="00B05222">
      <w:pPr>
        <w:spacing w:line="360" w:lineRule="auto"/>
        <w:rPr>
          <w:rFonts w:ascii="Times New Roman" w:hAnsi="Times New Roman" w:cs="Times New Roman"/>
          <w:sz w:val="28"/>
          <w:szCs w:val="28"/>
        </w:rPr>
      </w:pPr>
      <w:r w:rsidRPr="005F44BA">
        <w:rPr>
          <w:rFonts w:ascii="Times New Roman" w:hAnsi="Times New Roman" w:cs="Times New Roman"/>
          <w:sz w:val="28"/>
          <w:szCs w:val="28"/>
        </w:rPr>
        <w:t>Arvin Nwakulite</w:t>
      </w:r>
      <w:r w:rsidRPr="005F44BA">
        <w:rPr>
          <w:rFonts w:ascii="Times New Roman" w:hAnsi="Times New Roman" w:cs="Times New Roman"/>
          <w:sz w:val="28"/>
          <w:szCs w:val="28"/>
          <w:vertAlign w:val="superscript"/>
        </w:rPr>
        <w:t>1</w:t>
      </w:r>
      <w:r w:rsidRPr="005F44BA">
        <w:rPr>
          <w:rFonts w:ascii="Times New Roman" w:hAnsi="Times New Roman" w:cs="Times New Roman"/>
          <w:sz w:val="28"/>
          <w:szCs w:val="28"/>
        </w:rPr>
        <w:t xml:space="preserve">, </w:t>
      </w:r>
      <w:r w:rsidRPr="005F44BA">
        <w:rPr>
          <w:rFonts w:ascii="Times New Roman" w:hAnsi="Times New Roman" w:cs="Times New Roman"/>
          <w:sz w:val="28"/>
          <w:szCs w:val="28"/>
          <w:vertAlign w:val="superscript"/>
        </w:rPr>
        <w:t>*</w:t>
      </w:r>
      <w:r w:rsidRPr="005F44BA">
        <w:rPr>
          <w:rFonts w:ascii="Times New Roman" w:hAnsi="Times New Roman" w:cs="Times New Roman"/>
          <w:sz w:val="28"/>
          <w:szCs w:val="28"/>
        </w:rPr>
        <w:t>Emmanuel Ifeanyi Obeagu</w:t>
      </w:r>
      <w:r w:rsidRPr="005F44BA">
        <w:rPr>
          <w:rFonts w:ascii="Times New Roman" w:hAnsi="Times New Roman" w:cs="Times New Roman"/>
          <w:sz w:val="28"/>
          <w:szCs w:val="28"/>
          <w:vertAlign w:val="superscript"/>
        </w:rPr>
        <w:t>1,2</w:t>
      </w:r>
      <w:r w:rsidR="00954745" w:rsidRPr="005F44BA">
        <w:rPr>
          <w:rFonts w:ascii="Times New Roman" w:hAnsi="Times New Roman" w:cs="Times New Roman"/>
          <w:sz w:val="28"/>
          <w:szCs w:val="28"/>
          <w:vertAlign w:val="superscript"/>
        </w:rPr>
        <w:t xml:space="preserve"> </w:t>
      </w:r>
      <w:r w:rsidR="00954745" w:rsidRPr="005F44BA">
        <w:rPr>
          <w:rFonts w:ascii="Times New Roman" w:hAnsi="Times New Roman" w:cs="Times New Roman"/>
          <w:sz w:val="28"/>
          <w:szCs w:val="28"/>
        </w:rPr>
        <w:t>0000-0002-4538-0161</w:t>
      </w:r>
      <w:r w:rsidRPr="005F44BA">
        <w:rPr>
          <w:rFonts w:ascii="Times New Roman" w:hAnsi="Times New Roman" w:cs="Times New Roman"/>
          <w:sz w:val="28"/>
          <w:szCs w:val="28"/>
        </w:rPr>
        <w:t>, I.N. Nnatuanya</w:t>
      </w:r>
      <w:r w:rsidRPr="005F44BA">
        <w:rPr>
          <w:rFonts w:ascii="Times New Roman" w:hAnsi="Times New Roman" w:cs="Times New Roman"/>
          <w:sz w:val="28"/>
          <w:szCs w:val="28"/>
          <w:vertAlign w:val="superscript"/>
        </w:rPr>
        <w:t>1</w:t>
      </w:r>
      <w:r w:rsidRPr="005F44BA">
        <w:rPr>
          <w:rFonts w:ascii="Times New Roman" w:hAnsi="Times New Roman" w:cs="Times New Roman"/>
          <w:sz w:val="28"/>
          <w:szCs w:val="28"/>
        </w:rPr>
        <w:t xml:space="preserve"> and Chimeremeze Odoemelam</w:t>
      </w:r>
      <w:r w:rsidRPr="005F44BA">
        <w:rPr>
          <w:rFonts w:ascii="Times New Roman" w:hAnsi="Times New Roman" w:cs="Times New Roman"/>
          <w:sz w:val="28"/>
          <w:szCs w:val="28"/>
          <w:vertAlign w:val="superscript"/>
        </w:rPr>
        <w:t>1</w:t>
      </w:r>
    </w:p>
    <w:p w:rsidR="00954745" w:rsidRPr="005F44BA" w:rsidRDefault="00954745" w:rsidP="00B05222">
      <w:pPr>
        <w:spacing w:line="360" w:lineRule="auto"/>
        <w:rPr>
          <w:rFonts w:ascii="Times New Roman" w:hAnsi="Times New Roman" w:cs="Times New Roman"/>
          <w:sz w:val="28"/>
          <w:szCs w:val="28"/>
        </w:rPr>
      </w:pPr>
    </w:p>
    <w:p w:rsidR="00954745" w:rsidRPr="005F44BA" w:rsidRDefault="00954745" w:rsidP="00954745">
      <w:pPr>
        <w:spacing w:after="0" w:line="240" w:lineRule="auto"/>
        <w:jc w:val="center"/>
        <w:rPr>
          <w:rFonts w:ascii="Times New Roman" w:hAnsi="Times New Roman" w:cs="Times New Roman"/>
          <w:i/>
          <w:sz w:val="28"/>
          <w:szCs w:val="28"/>
        </w:rPr>
      </w:pPr>
      <w:r w:rsidRPr="005F44BA">
        <w:rPr>
          <w:rFonts w:ascii="Times New Roman" w:hAnsi="Times New Roman" w:cs="Times New Roman"/>
          <w:i/>
          <w:sz w:val="28"/>
          <w:szCs w:val="28"/>
          <w:vertAlign w:val="superscript"/>
        </w:rPr>
        <w:t>1</w:t>
      </w:r>
      <w:r w:rsidRPr="005F44BA">
        <w:rPr>
          <w:rFonts w:ascii="Times New Roman" w:hAnsi="Times New Roman" w:cs="Times New Roman"/>
          <w:i/>
          <w:sz w:val="28"/>
          <w:szCs w:val="28"/>
        </w:rPr>
        <w:t>Department of Medical Laboratory Science, Madonna University, Elele Campus, Elele, Rivers State, Nigeria.</w:t>
      </w:r>
    </w:p>
    <w:p w:rsidR="00954745" w:rsidRPr="005F44BA" w:rsidRDefault="00954745" w:rsidP="00954745">
      <w:pPr>
        <w:spacing w:after="0" w:line="240" w:lineRule="auto"/>
        <w:jc w:val="center"/>
        <w:rPr>
          <w:rFonts w:ascii="Times New Roman" w:hAnsi="Times New Roman" w:cs="Times New Roman"/>
          <w:i/>
          <w:sz w:val="28"/>
          <w:szCs w:val="28"/>
        </w:rPr>
      </w:pPr>
      <w:r w:rsidRPr="005F44BA">
        <w:rPr>
          <w:rFonts w:ascii="Times New Roman" w:hAnsi="Times New Roman" w:cs="Times New Roman"/>
          <w:i/>
          <w:sz w:val="28"/>
          <w:szCs w:val="28"/>
          <w:vertAlign w:val="superscript"/>
        </w:rPr>
        <w:t>2</w:t>
      </w:r>
      <w:r w:rsidRPr="005F44BA">
        <w:rPr>
          <w:rFonts w:ascii="Times New Roman" w:hAnsi="Times New Roman" w:cs="Times New Roman"/>
          <w:i/>
          <w:sz w:val="28"/>
          <w:szCs w:val="28"/>
        </w:rPr>
        <w:t>Department of Medical Laboratory Science, Imo State University, Owerri, Imo State, Nigeria.</w:t>
      </w:r>
    </w:p>
    <w:p w:rsidR="00954745" w:rsidRPr="005F44BA" w:rsidRDefault="00954745" w:rsidP="00954745">
      <w:pPr>
        <w:spacing w:after="0" w:line="240" w:lineRule="auto"/>
        <w:jc w:val="center"/>
        <w:rPr>
          <w:rFonts w:ascii="Times New Roman" w:hAnsi="Times New Roman" w:cs="Times New Roman"/>
          <w:i/>
          <w:sz w:val="28"/>
          <w:szCs w:val="28"/>
        </w:rPr>
      </w:pPr>
    </w:p>
    <w:p w:rsidR="00954745" w:rsidRPr="005F44BA" w:rsidRDefault="00954745" w:rsidP="00954745">
      <w:pPr>
        <w:spacing w:after="0" w:line="240" w:lineRule="auto"/>
        <w:jc w:val="center"/>
        <w:rPr>
          <w:rFonts w:ascii="Times New Roman" w:hAnsi="Times New Roman" w:cs="Times New Roman"/>
          <w:sz w:val="28"/>
          <w:szCs w:val="28"/>
        </w:rPr>
      </w:pPr>
      <w:r w:rsidRPr="005F44BA">
        <w:rPr>
          <w:rFonts w:ascii="Times New Roman" w:hAnsi="Times New Roman" w:cs="Times New Roman"/>
          <w:sz w:val="28"/>
          <w:szCs w:val="28"/>
        </w:rPr>
        <w:t>emmanuelobeagu@yahoo.com</w:t>
      </w:r>
    </w:p>
    <w:p w:rsidR="00954745" w:rsidRPr="005F44BA" w:rsidRDefault="00954745" w:rsidP="00954745">
      <w:pPr>
        <w:spacing w:line="240" w:lineRule="auto"/>
        <w:rPr>
          <w:rFonts w:ascii="Times New Roman" w:eastAsia="Times New Roman" w:hAnsi="Times New Roman" w:cs="Times New Roman"/>
          <w:color w:val="000000" w:themeColor="text1"/>
          <w:sz w:val="28"/>
          <w:szCs w:val="28"/>
        </w:rPr>
      </w:pPr>
    </w:p>
    <w:p w:rsidR="005F7965" w:rsidRPr="005F44BA" w:rsidRDefault="005F7965" w:rsidP="005F7965">
      <w:pPr>
        <w:autoSpaceDE w:val="0"/>
        <w:autoSpaceDN w:val="0"/>
        <w:adjustRightInd w:val="0"/>
        <w:spacing w:after="0" w:line="240" w:lineRule="auto"/>
        <w:jc w:val="center"/>
        <w:rPr>
          <w:rFonts w:ascii="Times New Roman" w:hAnsi="Times New Roman" w:cs="Times New Roman"/>
          <w:b/>
          <w:sz w:val="28"/>
          <w:szCs w:val="28"/>
        </w:rPr>
      </w:pPr>
      <w:r w:rsidRPr="005F44BA">
        <w:rPr>
          <w:rFonts w:ascii="Times New Roman" w:hAnsi="Times New Roman" w:cs="Times New Roman"/>
          <w:b/>
          <w:sz w:val="28"/>
          <w:szCs w:val="28"/>
        </w:rPr>
        <w:t>Abstract</w:t>
      </w:r>
    </w:p>
    <w:p w:rsidR="001E12A1" w:rsidRPr="005F44BA" w:rsidRDefault="005F7965" w:rsidP="001E12A1">
      <w:pPr>
        <w:autoSpaceDE w:val="0"/>
        <w:autoSpaceDN w:val="0"/>
        <w:adjustRightInd w:val="0"/>
        <w:spacing w:after="0" w:line="240" w:lineRule="auto"/>
        <w:jc w:val="both"/>
        <w:rPr>
          <w:rFonts w:ascii="Times New Roman" w:hAnsi="Times New Roman" w:cs="Times New Roman"/>
          <w:sz w:val="24"/>
          <w:szCs w:val="24"/>
        </w:rPr>
      </w:pPr>
      <w:r w:rsidRPr="005F44BA">
        <w:rPr>
          <w:rFonts w:ascii="Times New Roman" w:hAnsi="Times New Roman" w:cs="Times New Roman"/>
          <w:sz w:val="24"/>
          <w:szCs w:val="24"/>
        </w:rPr>
        <w:t xml:space="preserve">The adjusted levels of C - reactive protein have been observed in diabetic patients. This study was to compare the level of type 2 diabetic patients and also to detect the level of C-reactive protein as it been affected by the disease condition. This project was done by 20diabetic patients and also 20 control subjects matched for age and sex. Serum concentration of C - reactive protein was detected using latex agglutination method. Result of this study was expressed as mean and standard deviation. Also, number of outcomes was expressed in frequencies. The result shows that out of 20 test subjects, 80% were positive to CRP, while 20% of the test subjects were negative to CRP on group 2, 40% tested positive and 60% tested negative for group 4, while the other groups in the test subject did not test positive to CRP. Also, out of 20 control subjects non-showed positive reaction to CRP. There was no significant association (p&gt;0.05) between the present CRP and the subjects studied. The result of this study shows, that C-reactive protein investigated did not show any significant association between the subjects presented in this study. </w:t>
      </w:r>
    </w:p>
    <w:p w:rsidR="00954745" w:rsidRPr="005F44BA" w:rsidRDefault="00954745" w:rsidP="001E12A1">
      <w:pPr>
        <w:autoSpaceDE w:val="0"/>
        <w:autoSpaceDN w:val="0"/>
        <w:adjustRightInd w:val="0"/>
        <w:spacing w:after="0" w:line="240" w:lineRule="auto"/>
        <w:jc w:val="both"/>
        <w:rPr>
          <w:rFonts w:ascii="Times New Roman" w:hAnsi="Times New Roman" w:cs="Times New Roman"/>
          <w:sz w:val="24"/>
          <w:szCs w:val="24"/>
        </w:rPr>
      </w:pPr>
    </w:p>
    <w:p w:rsidR="00954745" w:rsidRPr="005F44BA" w:rsidRDefault="00954745" w:rsidP="001E12A1">
      <w:pPr>
        <w:autoSpaceDE w:val="0"/>
        <w:autoSpaceDN w:val="0"/>
        <w:adjustRightInd w:val="0"/>
        <w:spacing w:after="0" w:line="240" w:lineRule="auto"/>
        <w:jc w:val="both"/>
        <w:rPr>
          <w:rFonts w:ascii="Times New Roman" w:hAnsi="Times New Roman" w:cs="Times New Roman"/>
          <w:i/>
          <w:sz w:val="28"/>
          <w:szCs w:val="28"/>
        </w:rPr>
      </w:pPr>
      <w:r w:rsidRPr="005F44BA">
        <w:rPr>
          <w:rFonts w:ascii="Times New Roman" w:hAnsi="Times New Roman" w:cs="Times New Roman"/>
          <w:b/>
          <w:i/>
          <w:sz w:val="24"/>
          <w:szCs w:val="24"/>
        </w:rPr>
        <w:t>Keywords</w:t>
      </w:r>
      <w:r w:rsidRPr="005F44BA">
        <w:rPr>
          <w:rFonts w:ascii="Times New Roman" w:hAnsi="Times New Roman" w:cs="Times New Roman"/>
          <w:i/>
          <w:sz w:val="24"/>
          <w:szCs w:val="24"/>
        </w:rPr>
        <w:t xml:space="preserve">: </w:t>
      </w:r>
      <w:r w:rsidRPr="005F44BA">
        <w:rPr>
          <w:rFonts w:ascii="Times New Roman" w:hAnsi="Times New Roman" w:cs="Times New Roman"/>
          <w:i/>
          <w:sz w:val="28"/>
          <w:szCs w:val="28"/>
        </w:rPr>
        <w:t>c- reactive protein, diabetes mellitus, type 2 diabetes patients</w:t>
      </w:r>
    </w:p>
    <w:p w:rsidR="00A97D32" w:rsidRPr="005F44BA" w:rsidRDefault="00E85D97" w:rsidP="001E12A1">
      <w:pPr>
        <w:autoSpaceDE w:val="0"/>
        <w:autoSpaceDN w:val="0"/>
        <w:adjustRightInd w:val="0"/>
        <w:spacing w:after="0" w:line="240" w:lineRule="auto"/>
        <w:jc w:val="both"/>
        <w:rPr>
          <w:rFonts w:ascii="Times New Roman" w:hAnsi="Times New Roman" w:cs="Times New Roman"/>
          <w:b/>
          <w:sz w:val="28"/>
          <w:szCs w:val="28"/>
        </w:rPr>
      </w:pPr>
      <w:r w:rsidRPr="005F44BA">
        <w:rPr>
          <w:rFonts w:ascii="Times New Roman" w:hAnsi="Times New Roman" w:cs="Times New Roman"/>
          <w:b/>
          <w:sz w:val="28"/>
          <w:szCs w:val="28"/>
        </w:rPr>
        <w:lastRenderedPageBreak/>
        <w:t>INTRODUCTION</w:t>
      </w:r>
    </w:p>
    <w:p w:rsidR="00A97D32" w:rsidRPr="005F44BA" w:rsidRDefault="00E85D97" w:rsidP="00A74A85">
      <w:pPr>
        <w:spacing w:before="100" w:beforeAutospacing="1" w:after="100" w:afterAutospacing="1" w:line="360" w:lineRule="auto"/>
        <w:jc w:val="both"/>
        <w:rPr>
          <w:rFonts w:ascii="Times New Roman" w:eastAsia="Times New Roman" w:hAnsi="Times New Roman" w:cs="Times New Roman"/>
          <w:sz w:val="28"/>
          <w:szCs w:val="28"/>
        </w:rPr>
      </w:pPr>
      <w:r w:rsidRPr="005F44BA">
        <w:rPr>
          <w:rFonts w:ascii="Times New Roman" w:eastAsia="Times New Roman" w:hAnsi="Times New Roman" w:cs="Times New Roman"/>
          <w:sz w:val="28"/>
          <w:szCs w:val="28"/>
        </w:rPr>
        <w:t xml:space="preserve">Type 2 diabetes mellitus (DM) is a chronic metabolic disorder in which prevalence has been increasing steadily all over the world. As a result of this trend, it is fast becoming an epidemic in some countries of the world with the number of people affected expected to double in the next decade due to increase in ageing population, thereby adding to the already existing burden for healthcare providers, especially in poorly developed countries. Diabetes mellitus (DM) is probably one of the oldest diseases known to man. It was first reported in Egyptian manuscript about 3000 years ago. In 1936, the distinction between type 1 and type 2 DM was clearly made. Type 2 DM was first described as a component of metabolic syndrome in 1988. Type 2 DM results from interaction between genetic, environmental and behavioural risk factors (Chen </w:t>
      </w:r>
      <w:r w:rsidRPr="005F44BA">
        <w:rPr>
          <w:rFonts w:ascii="Times New Roman" w:eastAsia="Times New Roman" w:hAnsi="Times New Roman" w:cs="Times New Roman"/>
          <w:i/>
          <w:sz w:val="28"/>
          <w:szCs w:val="28"/>
        </w:rPr>
        <w:t>et al</w:t>
      </w:r>
      <w:r w:rsidR="00B05222" w:rsidRPr="005F44BA">
        <w:rPr>
          <w:rFonts w:ascii="Times New Roman" w:eastAsia="Times New Roman" w:hAnsi="Times New Roman" w:cs="Times New Roman"/>
          <w:sz w:val="28"/>
          <w:szCs w:val="28"/>
        </w:rPr>
        <w:t>., 2012</w:t>
      </w:r>
      <w:r w:rsidRPr="005F44BA">
        <w:rPr>
          <w:rFonts w:ascii="Times New Roman" w:eastAsia="Times New Roman" w:hAnsi="Times New Roman" w:cs="Times New Roman"/>
          <w:sz w:val="28"/>
          <w:szCs w:val="28"/>
        </w:rPr>
        <w:t>).</w:t>
      </w:r>
    </w:p>
    <w:p w:rsidR="00A97D32" w:rsidRPr="005F44BA" w:rsidRDefault="00E85D97" w:rsidP="00A74A85">
      <w:pPr>
        <w:spacing w:before="240" w:beforeAutospacing="1" w:after="100" w:afterAutospacing="1" w:line="360" w:lineRule="auto"/>
        <w:jc w:val="both"/>
        <w:rPr>
          <w:rFonts w:ascii="Times New Roman" w:eastAsia="Times New Roman" w:hAnsi="Times New Roman" w:cs="Times New Roman"/>
          <w:sz w:val="28"/>
          <w:szCs w:val="28"/>
        </w:rPr>
      </w:pPr>
      <w:r w:rsidRPr="005F44BA">
        <w:rPr>
          <w:rFonts w:ascii="Times New Roman" w:eastAsia="Times New Roman" w:hAnsi="Times New Roman" w:cs="Times New Roman"/>
          <w:sz w:val="28"/>
          <w:szCs w:val="28"/>
        </w:rPr>
        <w:t>People living with type 2 DM are more vulnerable to various forms of both short- and long-term complications, which often lead to their premature death. This tendency of increased morbidity and mortality is seen in patients with type 2 DM because of the commonness of this type of DM, its insidious onset and late recognition, especially in resource-poor developing countries like Africa</w:t>
      </w:r>
      <w:r w:rsidR="00B05222" w:rsidRPr="005F44BA">
        <w:rPr>
          <w:rFonts w:ascii="Times New Roman" w:eastAsia="Times New Roman" w:hAnsi="Times New Roman" w:cs="Times New Roman"/>
          <w:sz w:val="28"/>
          <w:szCs w:val="28"/>
        </w:rPr>
        <w:t xml:space="preserve"> </w:t>
      </w:r>
      <w:r w:rsidRPr="005F44BA">
        <w:rPr>
          <w:rFonts w:ascii="Times New Roman" w:eastAsia="Times New Roman" w:hAnsi="Times New Roman" w:cs="Times New Roman"/>
          <w:sz w:val="28"/>
          <w:szCs w:val="28"/>
        </w:rPr>
        <w:t>(Azevedo</w:t>
      </w:r>
      <w:r w:rsidR="00B05222" w:rsidRPr="005F44BA">
        <w:rPr>
          <w:rFonts w:ascii="Times New Roman" w:eastAsia="Times New Roman" w:hAnsi="Times New Roman" w:cs="Times New Roman"/>
          <w:sz w:val="28"/>
          <w:szCs w:val="28"/>
        </w:rPr>
        <w:t xml:space="preserve"> </w:t>
      </w:r>
      <w:r w:rsidRPr="005F44BA">
        <w:rPr>
          <w:rFonts w:ascii="Times New Roman" w:eastAsia="Times New Roman" w:hAnsi="Times New Roman" w:cs="Times New Roman"/>
          <w:i/>
          <w:sz w:val="28"/>
          <w:szCs w:val="28"/>
        </w:rPr>
        <w:t>et al</w:t>
      </w:r>
      <w:r w:rsidRPr="005F44BA">
        <w:rPr>
          <w:rFonts w:ascii="Times New Roman" w:eastAsia="Times New Roman" w:hAnsi="Times New Roman" w:cs="Times New Roman"/>
          <w:sz w:val="28"/>
          <w:szCs w:val="28"/>
        </w:rPr>
        <w:t>.</w:t>
      </w:r>
      <w:r w:rsidR="00B05222" w:rsidRPr="005F44BA">
        <w:rPr>
          <w:rFonts w:ascii="Times New Roman" w:eastAsia="Times New Roman" w:hAnsi="Times New Roman" w:cs="Times New Roman"/>
          <w:sz w:val="28"/>
          <w:szCs w:val="28"/>
        </w:rPr>
        <w:t>, 2008</w:t>
      </w:r>
      <w:r w:rsidRPr="005F44BA">
        <w:rPr>
          <w:rFonts w:ascii="Times New Roman" w:eastAsia="Times New Roman" w:hAnsi="Times New Roman" w:cs="Times New Roman"/>
          <w:sz w:val="28"/>
          <w:szCs w:val="28"/>
        </w:rPr>
        <w:t>).  It is estimated that 366 million people had DM in 2011.  The incidence of type 2 DM varies substantially from one geographical region to the other as a result of environment</w:t>
      </w:r>
      <w:r w:rsidR="00B05222" w:rsidRPr="005F44BA">
        <w:rPr>
          <w:rFonts w:ascii="Times New Roman" w:eastAsia="Times New Roman" w:hAnsi="Times New Roman" w:cs="Times New Roman"/>
          <w:sz w:val="28"/>
          <w:szCs w:val="28"/>
        </w:rPr>
        <w:t>al and lifestyle risk factors (</w:t>
      </w:r>
      <w:r w:rsidRPr="005F44BA">
        <w:rPr>
          <w:rFonts w:ascii="Times New Roman" w:eastAsia="Times New Roman" w:hAnsi="Times New Roman" w:cs="Times New Roman"/>
          <w:sz w:val="28"/>
          <w:szCs w:val="28"/>
        </w:rPr>
        <w:t>Chammnan</w:t>
      </w:r>
      <w:r w:rsidR="00B05222" w:rsidRPr="005F44BA">
        <w:rPr>
          <w:rFonts w:ascii="Times New Roman" w:eastAsia="Times New Roman" w:hAnsi="Times New Roman" w:cs="Times New Roman"/>
          <w:sz w:val="28"/>
          <w:szCs w:val="28"/>
        </w:rPr>
        <w:t xml:space="preserve"> </w:t>
      </w:r>
      <w:r w:rsidRPr="005F44BA">
        <w:rPr>
          <w:rFonts w:ascii="Times New Roman" w:eastAsia="Times New Roman" w:hAnsi="Times New Roman" w:cs="Times New Roman"/>
          <w:i/>
          <w:sz w:val="28"/>
          <w:szCs w:val="28"/>
        </w:rPr>
        <w:t>et al</w:t>
      </w:r>
      <w:r w:rsidRPr="005F44BA">
        <w:rPr>
          <w:rFonts w:ascii="Times New Roman" w:eastAsia="Times New Roman" w:hAnsi="Times New Roman" w:cs="Times New Roman"/>
          <w:sz w:val="28"/>
          <w:szCs w:val="28"/>
        </w:rPr>
        <w:t>.,2011).</w:t>
      </w:r>
    </w:p>
    <w:p w:rsidR="00A97D32" w:rsidRPr="005F44BA" w:rsidRDefault="00E85D97" w:rsidP="00A74A85">
      <w:pPr>
        <w:spacing w:line="360" w:lineRule="auto"/>
        <w:jc w:val="both"/>
        <w:rPr>
          <w:rFonts w:ascii="Times New Roman" w:eastAsia="Times New Roman" w:hAnsi="Times New Roman" w:cs="Times New Roman"/>
          <w:sz w:val="28"/>
          <w:szCs w:val="28"/>
        </w:rPr>
      </w:pPr>
      <w:r w:rsidRPr="005F44BA">
        <w:rPr>
          <w:rFonts w:ascii="Times New Roman" w:eastAsia="Times New Roman" w:hAnsi="Times New Roman" w:cs="Times New Roman"/>
          <w:sz w:val="28"/>
          <w:szCs w:val="28"/>
        </w:rPr>
        <w:t xml:space="preserve"> C-reactive protein is a homopentameric acute-phase inflammatory protein, a highly conserved plasma protein that was initially discovered in 1930 by Tillet and Francis while investigating the sera of patients suffering from the acute stage of </w:t>
      </w:r>
      <w:r w:rsidRPr="005F44BA">
        <w:rPr>
          <w:rFonts w:ascii="Times New Roman" w:eastAsia="Times New Roman" w:hAnsi="Times New Roman" w:cs="Times New Roman"/>
          <w:i/>
          <w:iCs/>
          <w:sz w:val="28"/>
          <w:szCs w:val="28"/>
        </w:rPr>
        <w:t>Pneumococcus</w:t>
      </w:r>
      <w:r w:rsidRPr="005F44BA">
        <w:rPr>
          <w:rFonts w:ascii="Times New Roman" w:eastAsia="Times New Roman" w:hAnsi="Times New Roman" w:cs="Times New Roman"/>
          <w:sz w:val="28"/>
          <w:szCs w:val="28"/>
        </w:rPr>
        <w:t> infection and was named for its reaction with the capsular (C)-</w:t>
      </w:r>
      <w:r w:rsidRPr="005F44BA">
        <w:rPr>
          <w:rFonts w:ascii="Times New Roman" w:eastAsia="Times New Roman" w:hAnsi="Times New Roman" w:cs="Times New Roman"/>
          <w:sz w:val="28"/>
          <w:szCs w:val="28"/>
        </w:rPr>
        <w:lastRenderedPageBreak/>
        <w:t>polysaccharide of </w:t>
      </w:r>
      <w:r w:rsidRPr="005F44BA">
        <w:rPr>
          <w:rFonts w:ascii="Times New Roman" w:eastAsia="Times New Roman" w:hAnsi="Times New Roman" w:cs="Times New Roman"/>
          <w:i/>
          <w:iCs/>
          <w:sz w:val="28"/>
          <w:szCs w:val="28"/>
        </w:rPr>
        <w:t>Pneumococcus</w:t>
      </w:r>
      <w:r w:rsidRPr="005F44BA">
        <w:rPr>
          <w:rFonts w:ascii="Times New Roman" w:eastAsia="Times New Roman" w:hAnsi="Times New Roman" w:cs="Times New Roman"/>
          <w:sz w:val="28"/>
          <w:szCs w:val="28"/>
        </w:rPr>
        <w:t xml:space="preserve">. In the presence of calcium, CRP binds to polysaccharides such as phosphocholine (PCh) on microorganisms and triggers the classical complement pathway of innate immunity by activating C1q.  C-reactive protein exhibits elevated expression during inflammatory conditions such as rheumatoid arthritis, some cardiovascular diseases, and infection. As an acute-phase protein, the plasma concentration of CRP deviates by at least 25% during inflammatory disorders. The highest concentrations of CRP are found in serum, with some bacterial infections increasing levels up to 1,000-fold. However, when the stimuli ends, CRP values decrease exponentially over 18–20 h, close to the half-life of CRP (Boras </w:t>
      </w:r>
      <w:r w:rsidRPr="005F44BA">
        <w:rPr>
          <w:rFonts w:ascii="Times New Roman" w:eastAsia="Times New Roman" w:hAnsi="Times New Roman" w:cs="Times New Roman"/>
          <w:i/>
          <w:sz w:val="28"/>
          <w:szCs w:val="28"/>
        </w:rPr>
        <w:t>et al</w:t>
      </w:r>
      <w:r w:rsidRPr="005F44BA">
        <w:rPr>
          <w:rFonts w:ascii="Times New Roman" w:eastAsia="Times New Roman" w:hAnsi="Times New Roman" w:cs="Times New Roman"/>
          <w:sz w:val="28"/>
          <w:szCs w:val="28"/>
        </w:rPr>
        <w:t>.</w:t>
      </w:r>
      <w:r w:rsidR="001E12A1" w:rsidRPr="005F44BA">
        <w:rPr>
          <w:rFonts w:ascii="Times New Roman" w:eastAsia="Times New Roman" w:hAnsi="Times New Roman" w:cs="Times New Roman"/>
          <w:sz w:val="28"/>
          <w:szCs w:val="28"/>
        </w:rPr>
        <w:t>, 2014</w:t>
      </w:r>
      <w:r w:rsidRPr="005F44BA">
        <w:rPr>
          <w:rFonts w:ascii="Times New Roman" w:eastAsia="Times New Roman" w:hAnsi="Times New Roman" w:cs="Times New Roman"/>
          <w:sz w:val="28"/>
          <w:szCs w:val="28"/>
        </w:rPr>
        <w:t>).</w:t>
      </w:r>
    </w:p>
    <w:p w:rsidR="00A97D32" w:rsidRPr="005F44BA" w:rsidRDefault="001E12A1" w:rsidP="00A74A85">
      <w:pPr>
        <w:spacing w:line="360" w:lineRule="auto"/>
        <w:jc w:val="both"/>
        <w:rPr>
          <w:rFonts w:ascii="Times New Roman" w:hAnsi="Times New Roman" w:cs="Times New Roman"/>
          <w:sz w:val="28"/>
          <w:szCs w:val="28"/>
        </w:rPr>
      </w:pPr>
      <w:r w:rsidRPr="005F44BA">
        <w:rPr>
          <w:rFonts w:ascii="Times New Roman" w:hAnsi="Times New Roman" w:cs="Times New Roman"/>
          <w:sz w:val="28"/>
          <w:szCs w:val="28"/>
        </w:rPr>
        <w:t>The study was done to evaluate</w:t>
      </w:r>
      <w:r w:rsidRPr="005F44BA">
        <w:rPr>
          <w:rFonts w:ascii="Times New Roman" w:hAnsi="Times New Roman" w:cs="Times New Roman"/>
          <w:b/>
          <w:sz w:val="28"/>
          <w:szCs w:val="28"/>
        </w:rPr>
        <w:t xml:space="preserve"> </w:t>
      </w:r>
      <w:r w:rsidRPr="005F44BA">
        <w:rPr>
          <w:rFonts w:ascii="Times New Roman" w:hAnsi="Times New Roman" w:cs="Times New Roman"/>
          <w:sz w:val="28"/>
          <w:szCs w:val="28"/>
        </w:rPr>
        <w:t>levels of</w:t>
      </w:r>
      <w:r w:rsidR="00E85D97" w:rsidRPr="005F44BA">
        <w:rPr>
          <w:rFonts w:ascii="Times New Roman" w:hAnsi="Times New Roman" w:cs="Times New Roman"/>
          <w:sz w:val="28"/>
          <w:szCs w:val="28"/>
        </w:rPr>
        <w:t xml:space="preserve"> C-Reactive protei</w:t>
      </w:r>
      <w:r w:rsidR="000418B9" w:rsidRPr="005F44BA">
        <w:rPr>
          <w:rFonts w:ascii="Times New Roman" w:hAnsi="Times New Roman" w:cs="Times New Roman"/>
          <w:sz w:val="28"/>
          <w:szCs w:val="28"/>
        </w:rPr>
        <w:t>ns in type 2 diabetic subjects</w:t>
      </w:r>
      <w:r w:rsidR="00E85D97" w:rsidRPr="005F44BA">
        <w:rPr>
          <w:rFonts w:ascii="Times New Roman" w:hAnsi="Times New Roman" w:cs="Times New Roman"/>
          <w:sz w:val="28"/>
          <w:szCs w:val="28"/>
        </w:rPr>
        <w:t>.</w:t>
      </w:r>
    </w:p>
    <w:p w:rsidR="000418B9" w:rsidRPr="005F44BA" w:rsidRDefault="000418B9" w:rsidP="00A74A85">
      <w:pPr>
        <w:spacing w:line="360" w:lineRule="auto"/>
        <w:jc w:val="both"/>
        <w:rPr>
          <w:rFonts w:ascii="Times New Roman" w:hAnsi="Times New Roman" w:cs="Times New Roman"/>
          <w:b/>
          <w:sz w:val="28"/>
          <w:szCs w:val="28"/>
        </w:rPr>
      </w:pPr>
    </w:p>
    <w:p w:rsidR="00A97D32" w:rsidRPr="005F44BA" w:rsidRDefault="00E85D97" w:rsidP="00A74A85">
      <w:pPr>
        <w:spacing w:line="360" w:lineRule="auto"/>
        <w:jc w:val="both"/>
        <w:rPr>
          <w:rFonts w:ascii="Times New Roman" w:hAnsi="Times New Roman" w:cs="Times New Roman"/>
          <w:b/>
          <w:sz w:val="28"/>
          <w:szCs w:val="28"/>
        </w:rPr>
      </w:pPr>
      <w:r w:rsidRPr="005F44BA">
        <w:rPr>
          <w:rFonts w:ascii="Times New Roman" w:hAnsi="Times New Roman" w:cs="Times New Roman"/>
          <w:b/>
          <w:sz w:val="28"/>
          <w:szCs w:val="28"/>
        </w:rPr>
        <w:t>Materials and methods</w:t>
      </w:r>
    </w:p>
    <w:p w:rsidR="00A97D32" w:rsidRPr="005F44BA" w:rsidRDefault="001E12A1" w:rsidP="001E12A1">
      <w:pPr>
        <w:spacing w:line="360" w:lineRule="auto"/>
        <w:jc w:val="both"/>
        <w:rPr>
          <w:rFonts w:ascii="Times New Roman" w:hAnsi="Times New Roman" w:cs="Times New Roman"/>
          <w:b/>
          <w:sz w:val="28"/>
          <w:szCs w:val="28"/>
        </w:rPr>
      </w:pPr>
      <w:r w:rsidRPr="005F44BA">
        <w:rPr>
          <w:rFonts w:ascii="Times New Roman" w:hAnsi="Times New Roman" w:cs="Times New Roman"/>
          <w:b/>
          <w:sz w:val="28"/>
          <w:szCs w:val="28"/>
        </w:rPr>
        <w:t>Study area</w:t>
      </w:r>
    </w:p>
    <w:p w:rsidR="001E12A1" w:rsidRPr="005F44BA" w:rsidRDefault="00E85D97" w:rsidP="001E12A1">
      <w:pPr>
        <w:spacing w:line="360" w:lineRule="auto"/>
        <w:jc w:val="both"/>
        <w:rPr>
          <w:rFonts w:ascii="Times New Roman" w:hAnsi="Times New Roman" w:cs="Times New Roman"/>
          <w:b/>
          <w:sz w:val="28"/>
          <w:szCs w:val="28"/>
        </w:rPr>
      </w:pPr>
      <w:r w:rsidRPr="005F44BA">
        <w:rPr>
          <w:rFonts w:ascii="Times New Roman" w:hAnsi="Times New Roman" w:cs="Times New Roman"/>
          <w:sz w:val="28"/>
          <w:szCs w:val="28"/>
        </w:rPr>
        <w:t xml:space="preserve">The study was carried in Madonna </w:t>
      </w:r>
      <w:r w:rsidR="001E12A1" w:rsidRPr="005F44BA">
        <w:rPr>
          <w:rFonts w:ascii="Times New Roman" w:hAnsi="Times New Roman" w:cs="Times New Roman"/>
          <w:sz w:val="28"/>
          <w:szCs w:val="28"/>
        </w:rPr>
        <w:t>University Teaching Hospital</w:t>
      </w:r>
      <w:r w:rsidRPr="005F44BA">
        <w:rPr>
          <w:rFonts w:ascii="Times New Roman" w:hAnsi="Times New Roman" w:cs="Times New Roman"/>
          <w:sz w:val="28"/>
          <w:szCs w:val="28"/>
        </w:rPr>
        <w:t>, Elele, Rivers state</w:t>
      </w:r>
      <w:r w:rsidR="001E12A1" w:rsidRPr="005F44BA">
        <w:rPr>
          <w:rFonts w:ascii="Times New Roman" w:hAnsi="Times New Roman" w:cs="Times New Roman"/>
          <w:sz w:val="28"/>
          <w:szCs w:val="28"/>
        </w:rPr>
        <w:t>.</w:t>
      </w:r>
    </w:p>
    <w:p w:rsidR="00A97D32" w:rsidRPr="005F44BA" w:rsidRDefault="001E12A1" w:rsidP="00A74A85">
      <w:pPr>
        <w:spacing w:line="360" w:lineRule="auto"/>
        <w:jc w:val="both"/>
        <w:rPr>
          <w:rFonts w:ascii="Times New Roman" w:hAnsi="Times New Roman" w:cs="Times New Roman"/>
          <w:sz w:val="28"/>
          <w:szCs w:val="28"/>
        </w:rPr>
      </w:pPr>
      <w:r w:rsidRPr="005F44BA">
        <w:rPr>
          <w:rFonts w:ascii="Times New Roman" w:hAnsi="Times New Roman" w:cs="Times New Roman"/>
          <w:b/>
          <w:sz w:val="28"/>
          <w:szCs w:val="28"/>
        </w:rPr>
        <w:t>Research design</w:t>
      </w:r>
    </w:p>
    <w:p w:rsidR="00A97D32" w:rsidRPr="005F44BA" w:rsidRDefault="00E85D97" w:rsidP="00A74A85">
      <w:pPr>
        <w:spacing w:line="360" w:lineRule="auto"/>
        <w:jc w:val="both"/>
        <w:rPr>
          <w:rFonts w:ascii="Times New Roman" w:hAnsi="Times New Roman" w:cs="Times New Roman"/>
          <w:sz w:val="28"/>
          <w:szCs w:val="28"/>
        </w:rPr>
      </w:pPr>
      <w:r w:rsidRPr="005F44BA">
        <w:rPr>
          <w:rFonts w:ascii="Times New Roman" w:hAnsi="Times New Roman" w:cs="Times New Roman"/>
          <w:sz w:val="28"/>
          <w:szCs w:val="28"/>
        </w:rPr>
        <w:t>This research is an experimental study, a cross sectional study designed to</w:t>
      </w:r>
    </w:p>
    <w:p w:rsidR="001E12A1" w:rsidRPr="005F44BA" w:rsidRDefault="00E85D97" w:rsidP="00A74A85">
      <w:pPr>
        <w:spacing w:line="360" w:lineRule="auto"/>
        <w:jc w:val="both"/>
        <w:rPr>
          <w:rFonts w:ascii="Times New Roman" w:hAnsi="Times New Roman" w:cs="Times New Roman"/>
          <w:sz w:val="28"/>
          <w:szCs w:val="28"/>
        </w:rPr>
      </w:pPr>
      <w:r w:rsidRPr="005F44BA">
        <w:rPr>
          <w:rFonts w:ascii="Times New Roman" w:hAnsi="Times New Roman" w:cs="Times New Roman"/>
          <w:sz w:val="28"/>
          <w:szCs w:val="28"/>
        </w:rPr>
        <w:t>Estimate the concentration of C-Reactive proteins in Type 2</w:t>
      </w:r>
      <w:r w:rsidR="00B05222" w:rsidRPr="005F44BA">
        <w:rPr>
          <w:rFonts w:ascii="Times New Roman" w:hAnsi="Times New Roman" w:cs="Times New Roman"/>
          <w:sz w:val="28"/>
          <w:szCs w:val="28"/>
        </w:rPr>
        <w:t xml:space="preserve"> </w:t>
      </w:r>
      <w:r w:rsidRPr="005F44BA">
        <w:rPr>
          <w:rFonts w:ascii="Times New Roman" w:hAnsi="Times New Roman" w:cs="Times New Roman"/>
          <w:sz w:val="28"/>
          <w:szCs w:val="28"/>
        </w:rPr>
        <w:t>diabetic patients attended diabetes unit at MUTH Elele.</w:t>
      </w:r>
    </w:p>
    <w:p w:rsidR="00EF5601" w:rsidRPr="005F44BA" w:rsidRDefault="00EF5601" w:rsidP="00A74A85">
      <w:pPr>
        <w:spacing w:line="360" w:lineRule="auto"/>
        <w:jc w:val="both"/>
        <w:rPr>
          <w:rFonts w:ascii="Times New Roman" w:hAnsi="Times New Roman" w:cs="Times New Roman"/>
          <w:sz w:val="28"/>
          <w:szCs w:val="28"/>
        </w:rPr>
      </w:pPr>
    </w:p>
    <w:p w:rsidR="00695A32" w:rsidRPr="005F44BA" w:rsidRDefault="00695A32" w:rsidP="00A74A85">
      <w:pPr>
        <w:spacing w:line="360" w:lineRule="auto"/>
        <w:jc w:val="both"/>
        <w:rPr>
          <w:rFonts w:ascii="Times New Roman" w:hAnsi="Times New Roman" w:cs="Times New Roman"/>
          <w:sz w:val="28"/>
          <w:szCs w:val="28"/>
        </w:rPr>
      </w:pPr>
    </w:p>
    <w:p w:rsidR="00A97D32" w:rsidRPr="005F44BA" w:rsidRDefault="001E12A1" w:rsidP="00A74A85">
      <w:pPr>
        <w:spacing w:line="360" w:lineRule="auto"/>
        <w:jc w:val="both"/>
        <w:rPr>
          <w:rFonts w:ascii="Times New Roman" w:hAnsi="Times New Roman" w:cs="Times New Roman"/>
          <w:sz w:val="28"/>
          <w:szCs w:val="28"/>
        </w:rPr>
      </w:pPr>
      <w:r w:rsidRPr="005F44BA">
        <w:rPr>
          <w:rFonts w:ascii="Times New Roman" w:hAnsi="Times New Roman" w:cs="Times New Roman"/>
          <w:b/>
          <w:sz w:val="28"/>
          <w:szCs w:val="28"/>
        </w:rPr>
        <w:lastRenderedPageBreak/>
        <w:t>Sample size calculation</w:t>
      </w:r>
    </w:p>
    <w:p w:rsidR="00A97D32" w:rsidRPr="005F44BA" w:rsidRDefault="00E85D97" w:rsidP="00A74A85">
      <w:pPr>
        <w:spacing w:line="360" w:lineRule="auto"/>
        <w:jc w:val="both"/>
        <w:rPr>
          <w:rFonts w:ascii="Times New Roman" w:hAnsi="Times New Roman" w:cs="Times New Roman"/>
          <w:sz w:val="28"/>
          <w:szCs w:val="28"/>
        </w:rPr>
      </w:pPr>
      <w:r w:rsidRPr="005F44BA">
        <w:rPr>
          <w:rFonts w:ascii="Times New Roman" w:hAnsi="Times New Roman" w:cs="Times New Roman"/>
          <w:sz w:val="28"/>
          <w:szCs w:val="28"/>
        </w:rPr>
        <w:t>The incidence rate of adult with Type 2 diabetes in Nigeria is 3. 84%</w:t>
      </w:r>
      <w:r w:rsidR="001E12A1" w:rsidRPr="005F44BA">
        <w:rPr>
          <w:rFonts w:ascii="Times New Roman" w:hAnsi="Times New Roman" w:cs="Times New Roman"/>
          <w:sz w:val="28"/>
          <w:szCs w:val="28"/>
        </w:rPr>
        <w:t xml:space="preserve"> </w:t>
      </w:r>
      <w:r w:rsidRPr="005F44BA">
        <w:rPr>
          <w:rFonts w:ascii="Times New Roman" w:hAnsi="Times New Roman" w:cs="Times New Roman"/>
          <w:sz w:val="28"/>
          <w:szCs w:val="28"/>
        </w:rPr>
        <w:t>cases</w:t>
      </w:r>
      <w:r w:rsidR="00814499" w:rsidRPr="005F44BA">
        <w:rPr>
          <w:rFonts w:ascii="Times New Roman" w:hAnsi="Times New Roman" w:cs="Times New Roman"/>
          <w:sz w:val="28"/>
          <w:szCs w:val="28"/>
        </w:rPr>
        <w:t xml:space="preserve">. </w:t>
      </w:r>
      <w:r w:rsidRPr="005F44BA">
        <w:rPr>
          <w:rFonts w:ascii="Times New Roman" w:hAnsi="Times New Roman" w:cs="Times New Roman"/>
          <w:sz w:val="28"/>
          <w:szCs w:val="28"/>
        </w:rPr>
        <w:t>Making my prevalence rate a total of 0.038%. Using the formula below, my sample size was calculated:</w:t>
      </w:r>
    </w:p>
    <w:p w:rsidR="00A97D32" w:rsidRPr="005F44BA" w:rsidRDefault="00E85D97" w:rsidP="00A74A85">
      <w:pPr>
        <w:spacing w:line="360" w:lineRule="auto"/>
        <w:jc w:val="both"/>
        <w:rPr>
          <w:rFonts w:ascii="Times New Roman" w:hAnsi="Times New Roman" w:cs="Times New Roman"/>
          <w:sz w:val="28"/>
          <w:szCs w:val="28"/>
        </w:rPr>
      </w:pPr>
      <w:r w:rsidRPr="005F44BA">
        <w:rPr>
          <w:rFonts w:ascii="Times New Roman" w:hAnsi="Times New Roman" w:cs="Times New Roman"/>
          <w:sz w:val="28"/>
          <w:szCs w:val="28"/>
        </w:rPr>
        <w:t>Leslie kishformular</w:t>
      </w:r>
    </w:p>
    <w:p w:rsidR="00A97D32" w:rsidRPr="005F44BA" w:rsidRDefault="00E85D97" w:rsidP="00A74A85">
      <w:pPr>
        <w:pStyle w:val="ListParagraph"/>
        <w:spacing w:line="360" w:lineRule="auto"/>
        <w:ind w:left="360"/>
        <w:jc w:val="both"/>
        <w:rPr>
          <w:rFonts w:ascii="Times New Roman" w:hAnsi="Times New Roman" w:cs="Times New Roman"/>
          <w:sz w:val="28"/>
          <w:szCs w:val="28"/>
        </w:rPr>
      </w:pPr>
      <w:r w:rsidRPr="005F44BA">
        <w:rPr>
          <w:rFonts w:ascii="Times New Roman" w:hAnsi="Times New Roman" w:cs="Times New Roman"/>
          <w:sz w:val="28"/>
          <w:szCs w:val="28"/>
        </w:rPr>
        <w:t>N = Z2 X p(1 – p)/ d2</w:t>
      </w:r>
    </w:p>
    <w:p w:rsidR="00A97D32" w:rsidRPr="005F44BA" w:rsidRDefault="00E85D97" w:rsidP="00A74A85">
      <w:pPr>
        <w:pStyle w:val="ListParagraph"/>
        <w:spacing w:line="360" w:lineRule="auto"/>
        <w:ind w:left="360"/>
        <w:jc w:val="both"/>
        <w:rPr>
          <w:rFonts w:ascii="Times New Roman" w:hAnsi="Times New Roman" w:cs="Times New Roman"/>
          <w:sz w:val="28"/>
          <w:szCs w:val="28"/>
        </w:rPr>
      </w:pPr>
      <w:r w:rsidRPr="005F44BA">
        <w:rPr>
          <w:rFonts w:ascii="Times New Roman" w:hAnsi="Times New Roman" w:cs="Times New Roman"/>
          <w:sz w:val="28"/>
          <w:szCs w:val="28"/>
        </w:rPr>
        <w:t>Where</w:t>
      </w:r>
    </w:p>
    <w:p w:rsidR="00A97D32" w:rsidRPr="005F44BA" w:rsidRDefault="00E85D97" w:rsidP="00A74A85">
      <w:pPr>
        <w:pStyle w:val="ListParagraph"/>
        <w:spacing w:line="360" w:lineRule="auto"/>
        <w:ind w:left="360"/>
        <w:jc w:val="both"/>
        <w:rPr>
          <w:rFonts w:ascii="Times New Roman" w:hAnsi="Times New Roman" w:cs="Times New Roman"/>
          <w:sz w:val="28"/>
          <w:szCs w:val="28"/>
        </w:rPr>
      </w:pPr>
      <w:r w:rsidRPr="005F44BA">
        <w:rPr>
          <w:rFonts w:ascii="Times New Roman" w:hAnsi="Times New Roman" w:cs="Times New Roman"/>
          <w:sz w:val="28"/>
          <w:szCs w:val="28"/>
        </w:rPr>
        <w:t>N = Minimum sample size</w:t>
      </w:r>
    </w:p>
    <w:p w:rsidR="00A97D32" w:rsidRPr="005F44BA" w:rsidRDefault="00E85D97" w:rsidP="00A74A85">
      <w:pPr>
        <w:pStyle w:val="ListParagraph"/>
        <w:spacing w:line="360" w:lineRule="auto"/>
        <w:ind w:left="360"/>
        <w:jc w:val="both"/>
        <w:rPr>
          <w:rFonts w:ascii="Times New Roman" w:hAnsi="Times New Roman" w:cs="Times New Roman"/>
          <w:sz w:val="28"/>
          <w:szCs w:val="28"/>
        </w:rPr>
      </w:pPr>
      <w:r w:rsidRPr="005F44BA">
        <w:rPr>
          <w:rFonts w:ascii="Times New Roman" w:hAnsi="Times New Roman" w:cs="Times New Roman"/>
          <w:sz w:val="28"/>
          <w:szCs w:val="28"/>
        </w:rPr>
        <w:t>d = desired level of significance (0.05)</w:t>
      </w:r>
    </w:p>
    <w:p w:rsidR="00A97D32" w:rsidRPr="005F44BA" w:rsidRDefault="00E85D97" w:rsidP="00A74A85">
      <w:pPr>
        <w:spacing w:line="360" w:lineRule="auto"/>
        <w:jc w:val="both"/>
        <w:rPr>
          <w:rFonts w:ascii="Times New Roman" w:hAnsi="Times New Roman" w:cs="Times New Roman"/>
          <w:sz w:val="28"/>
          <w:szCs w:val="28"/>
        </w:rPr>
      </w:pPr>
      <w:r w:rsidRPr="005F44BA">
        <w:rPr>
          <w:rFonts w:ascii="Times New Roman" w:hAnsi="Times New Roman" w:cs="Times New Roman"/>
          <w:sz w:val="28"/>
          <w:szCs w:val="28"/>
        </w:rPr>
        <w:t xml:space="preserve">   </w:t>
      </w:r>
      <w:r w:rsidR="00082762" w:rsidRPr="005F44BA">
        <w:rPr>
          <w:rFonts w:ascii="Times New Roman" w:hAnsi="Times New Roman" w:cs="Times New Roman"/>
          <w:sz w:val="28"/>
          <w:szCs w:val="28"/>
        </w:rPr>
        <w:t xml:space="preserve">  </w:t>
      </w:r>
      <w:r w:rsidRPr="005F44BA">
        <w:rPr>
          <w:rFonts w:ascii="Times New Roman" w:hAnsi="Times New Roman" w:cs="Times New Roman"/>
          <w:sz w:val="28"/>
          <w:szCs w:val="28"/>
        </w:rPr>
        <w:t>Z = confidence interval (1.96)</w:t>
      </w:r>
    </w:p>
    <w:p w:rsidR="00A97D32" w:rsidRPr="005F44BA" w:rsidRDefault="00E85D97" w:rsidP="00A74A85">
      <w:pPr>
        <w:pStyle w:val="ListParagraph"/>
        <w:spacing w:line="360" w:lineRule="auto"/>
        <w:ind w:left="360"/>
        <w:jc w:val="both"/>
        <w:rPr>
          <w:rFonts w:ascii="Times New Roman" w:hAnsi="Times New Roman" w:cs="Times New Roman"/>
          <w:sz w:val="28"/>
          <w:szCs w:val="28"/>
        </w:rPr>
      </w:pPr>
      <w:r w:rsidRPr="005F44BA">
        <w:rPr>
          <w:rFonts w:ascii="Times New Roman" w:hAnsi="Times New Roman" w:cs="Times New Roman"/>
          <w:sz w:val="28"/>
          <w:szCs w:val="28"/>
        </w:rPr>
        <w:t>P = prevalence rate or proportion of occurrence =0.388 %</w:t>
      </w:r>
    </w:p>
    <w:p w:rsidR="00A97D32" w:rsidRPr="005F44BA" w:rsidRDefault="00E85D97" w:rsidP="00A74A85">
      <w:pPr>
        <w:pStyle w:val="ListParagraph"/>
        <w:spacing w:line="360" w:lineRule="auto"/>
        <w:ind w:left="360"/>
        <w:jc w:val="both"/>
        <w:rPr>
          <w:rFonts w:ascii="Times New Roman" w:hAnsi="Times New Roman" w:cs="Times New Roman"/>
          <w:sz w:val="28"/>
          <w:szCs w:val="28"/>
        </w:rPr>
      </w:pPr>
      <w:r w:rsidRPr="005F44BA">
        <w:rPr>
          <w:rFonts w:ascii="Times New Roman" w:hAnsi="Times New Roman" w:cs="Times New Roman"/>
          <w:sz w:val="28"/>
          <w:szCs w:val="28"/>
        </w:rPr>
        <w:t>Therefore</w:t>
      </w:r>
    </w:p>
    <w:p w:rsidR="00A97D32" w:rsidRPr="005F44BA" w:rsidRDefault="00E85D97" w:rsidP="00A74A85">
      <w:pPr>
        <w:pStyle w:val="ListParagraph"/>
        <w:spacing w:line="360" w:lineRule="auto"/>
        <w:ind w:left="360"/>
        <w:jc w:val="both"/>
        <w:rPr>
          <w:rFonts w:ascii="Times New Roman" w:hAnsi="Times New Roman" w:cs="Times New Roman"/>
          <w:sz w:val="28"/>
          <w:szCs w:val="28"/>
        </w:rPr>
      </w:pPr>
      <w:r w:rsidRPr="005F44BA">
        <w:rPr>
          <w:rFonts w:ascii="Times New Roman" w:hAnsi="Times New Roman" w:cs="Times New Roman"/>
          <w:sz w:val="28"/>
          <w:szCs w:val="28"/>
        </w:rPr>
        <w:t>N = 3.8416 X 0.038 (1 – 0.388)/ 0.0025</w:t>
      </w:r>
    </w:p>
    <w:p w:rsidR="00A97D32" w:rsidRPr="005F44BA" w:rsidRDefault="00E85D97" w:rsidP="00A74A85">
      <w:pPr>
        <w:pStyle w:val="ListParagraph"/>
        <w:spacing w:line="360" w:lineRule="auto"/>
        <w:ind w:left="360"/>
        <w:jc w:val="both"/>
        <w:rPr>
          <w:rFonts w:ascii="Times New Roman" w:hAnsi="Times New Roman" w:cs="Times New Roman"/>
          <w:sz w:val="28"/>
          <w:szCs w:val="28"/>
        </w:rPr>
      </w:pPr>
      <w:r w:rsidRPr="005F44BA">
        <w:rPr>
          <w:rFonts w:ascii="Times New Roman" w:hAnsi="Times New Roman" w:cs="Times New Roman"/>
          <w:sz w:val="28"/>
          <w:szCs w:val="28"/>
        </w:rPr>
        <w:t>N = 40 samples</w:t>
      </w:r>
    </w:p>
    <w:p w:rsidR="00A97D32" w:rsidRPr="005F44BA" w:rsidRDefault="00E85D97" w:rsidP="00A74A85">
      <w:pPr>
        <w:spacing w:line="360" w:lineRule="auto"/>
        <w:jc w:val="both"/>
        <w:rPr>
          <w:rFonts w:ascii="Times New Roman" w:hAnsi="Times New Roman" w:cs="Times New Roman"/>
          <w:b/>
          <w:sz w:val="28"/>
          <w:szCs w:val="28"/>
        </w:rPr>
      </w:pPr>
      <w:r w:rsidRPr="005F44BA">
        <w:rPr>
          <w:rFonts w:ascii="Times New Roman" w:hAnsi="Times New Roman" w:cs="Times New Roman"/>
          <w:b/>
          <w:sz w:val="28"/>
          <w:szCs w:val="28"/>
        </w:rPr>
        <w:t>STUDY</w:t>
      </w:r>
      <w:r w:rsidR="0048543C" w:rsidRPr="005F44BA">
        <w:rPr>
          <w:rFonts w:ascii="Times New Roman" w:hAnsi="Times New Roman" w:cs="Times New Roman"/>
          <w:b/>
          <w:sz w:val="28"/>
          <w:szCs w:val="28"/>
        </w:rPr>
        <w:t xml:space="preserve"> </w:t>
      </w:r>
      <w:r w:rsidRPr="005F44BA">
        <w:rPr>
          <w:rFonts w:ascii="Times New Roman" w:hAnsi="Times New Roman" w:cs="Times New Roman"/>
          <w:b/>
          <w:sz w:val="28"/>
          <w:szCs w:val="28"/>
        </w:rPr>
        <w:t>POPULATION</w:t>
      </w:r>
    </w:p>
    <w:p w:rsidR="00A97D32" w:rsidRPr="005F44BA" w:rsidRDefault="00E85D97" w:rsidP="00A74A85">
      <w:pPr>
        <w:spacing w:line="360" w:lineRule="auto"/>
        <w:jc w:val="both"/>
        <w:rPr>
          <w:rFonts w:ascii="Times New Roman" w:hAnsi="Times New Roman" w:cs="Times New Roman"/>
          <w:sz w:val="28"/>
          <w:szCs w:val="28"/>
        </w:rPr>
      </w:pPr>
      <w:r w:rsidRPr="005F44BA">
        <w:rPr>
          <w:rFonts w:ascii="Times New Roman" w:hAnsi="Times New Roman" w:cs="Times New Roman"/>
          <w:sz w:val="28"/>
          <w:szCs w:val="28"/>
        </w:rPr>
        <w:t xml:space="preserve">The study was carried </w:t>
      </w:r>
      <w:r w:rsidR="00051826" w:rsidRPr="005F44BA">
        <w:rPr>
          <w:rFonts w:ascii="Times New Roman" w:hAnsi="Times New Roman" w:cs="Times New Roman"/>
          <w:sz w:val="28"/>
          <w:szCs w:val="28"/>
        </w:rPr>
        <w:t>in adult</w:t>
      </w:r>
      <w:r w:rsidRPr="005F44BA">
        <w:rPr>
          <w:rFonts w:ascii="Times New Roman" w:hAnsi="Times New Roman" w:cs="Times New Roman"/>
          <w:sz w:val="28"/>
          <w:szCs w:val="28"/>
        </w:rPr>
        <w:t xml:space="preserve"> males and </w:t>
      </w:r>
      <w:r w:rsidR="00051826" w:rsidRPr="005F44BA">
        <w:rPr>
          <w:rFonts w:ascii="Times New Roman" w:hAnsi="Times New Roman" w:cs="Times New Roman"/>
          <w:sz w:val="28"/>
          <w:szCs w:val="28"/>
        </w:rPr>
        <w:t>females between</w:t>
      </w:r>
      <w:r w:rsidRPr="005F44BA">
        <w:rPr>
          <w:rFonts w:ascii="Times New Roman" w:hAnsi="Times New Roman" w:cs="Times New Roman"/>
          <w:sz w:val="28"/>
          <w:szCs w:val="28"/>
        </w:rPr>
        <w:t xml:space="preserve"> the age range of </w:t>
      </w:r>
      <w:r w:rsidR="00051826" w:rsidRPr="005F44BA">
        <w:rPr>
          <w:rFonts w:ascii="Times New Roman" w:hAnsi="Times New Roman" w:cs="Times New Roman"/>
          <w:sz w:val="28"/>
          <w:szCs w:val="28"/>
        </w:rPr>
        <w:t>15</w:t>
      </w:r>
      <w:r w:rsidRPr="005F44BA">
        <w:rPr>
          <w:rFonts w:ascii="Times New Roman" w:hAnsi="Times New Roman" w:cs="Times New Roman"/>
          <w:sz w:val="28"/>
          <w:szCs w:val="28"/>
        </w:rPr>
        <w:t xml:space="preserve">to </w:t>
      </w:r>
      <w:r w:rsidR="00051826" w:rsidRPr="005F44BA">
        <w:rPr>
          <w:rFonts w:ascii="Times New Roman" w:hAnsi="Times New Roman" w:cs="Times New Roman"/>
          <w:sz w:val="28"/>
          <w:szCs w:val="28"/>
        </w:rPr>
        <w:t>50</w:t>
      </w:r>
      <w:r w:rsidRPr="005F44BA">
        <w:rPr>
          <w:rFonts w:ascii="Times New Roman" w:hAnsi="Times New Roman" w:cs="Times New Roman"/>
          <w:sz w:val="28"/>
          <w:szCs w:val="28"/>
        </w:rPr>
        <w:t>years who are diabet</w:t>
      </w:r>
      <w:r w:rsidR="00243E2C" w:rsidRPr="005F44BA">
        <w:rPr>
          <w:rFonts w:ascii="Times New Roman" w:hAnsi="Times New Roman" w:cs="Times New Roman"/>
          <w:sz w:val="28"/>
          <w:szCs w:val="28"/>
        </w:rPr>
        <w:t xml:space="preserve">ics </w:t>
      </w:r>
      <w:r w:rsidR="001E12A1" w:rsidRPr="005F44BA">
        <w:rPr>
          <w:rFonts w:ascii="Times New Roman" w:hAnsi="Times New Roman" w:cs="Times New Roman"/>
          <w:sz w:val="28"/>
          <w:szCs w:val="28"/>
        </w:rPr>
        <w:t xml:space="preserve">serving as the test and the same age range </w:t>
      </w:r>
      <w:r w:rsidRPr="005F44BA">
        <w:rPr>
          <w:rFonts w:ascii="Times New Roman" w:hAnsi="Times New Roman" w:cs="Times New Roman"/>
          <w:sz w:val="28"/>
          <w:szCs w:val="28"/>
        </w:rPr>
        <w:t>or Adults who are apparently non diabetics serving as the control.</w:t>
      </w:r>
    </w:p>
    <w:p w:rsidR="00A97D32" w:rsidRPr="005F44BA" w:rsidRDefault="00E85D97" w:rsidP="00A74A85">
      <w:pPr>
        <w:spacing w:line="360" w:lineRule="auto"/>
        <w:jc w:val="both"/>
        <w:rPr>
          <w:rFonts w:ascii="Times New Roman" w:hAnsi="Times New Roman" w:cs="Times New Roman"/>
          <w:sz w:val="28"/>
          <w:szCs w:val="28"/>
        </w:rPr>
      </w:pPr>
      <w:r w:rsidRPr="005F44BA">
        <w:rPr>
          <w:rFonts w:ascii="Times New Roman" w:hAnsi="Times New Roman" w:cs="Times New Roman"/>
          <w:b/>
          <w:sz w:val="28"/>
          <w:szCs w:val="28"/>
        </w:rPr>
        <w:t>ADVOCACYAND MOBILIZATION</w:t>
      </w:r>
    </w:p>
    <w:p w:rsidR="00A97D32" w:rsidRPr="005F44BA" w:rsidRDefault="00E85D97" w:rsidP="00A74A85">
      <w:pPr>
        <w:spacing w:line="360" w:lineRule="auto"/>
        <w:jc w:val="both"/>
        <w:rPr>
          <w:rFonts w:ascii="Times New Roman" w:hAnsi="Times New Roman" w:cs="Times New Roman"/>
          <w:sz w:val="28"/>
          <w:szCs w:val="28"/>
        </w:rPr>
      </w:pPr>
      <w:r w:rsidRPr="005F44BA">
        <w:rPr>
          <w:rFonts w:ascii="Times New Roman" w:hAnsi="Times New Roman" w:cs="Times New Roman"/>
          <w:sz w:val="28"/>
          <w:szCs w:val="28"/>
        </w:rPr>
        <w:t>With an introductory letter from my head of department and a detailed proposal</w:t>
      </w:r>
    </w:p>
    <w:p w:rsidR="00A97D32" w:rsidRPr="005F44BA" w:rsidRDefault="001E12A1" w:rsidP="00A74A85">
      <w:pPr>
        <w:spacing w:line="360" w:lineRule="auto"/>
        <w:jc w:val="both"/>
        <w:rPr>
          <w:rFonts w:ascii="Times New Roman" w:hAnsi="Times New Roman" w:cs="Times New Roman"/>
          <w:sz w:val="28"/>
          <w:szCs w:val="28"/>
        </w:rPr>
      </w:pPr>
      <w:r w:rsidRPr="005F44BA">
        <w:rPr>
          <w:rFonts w:ascii="Times New Roman" w:hAnsi="Times New Roman" w:cs="Times New Roman"/>
          <w:sz w:val="28"/>
          <w:szCs w:val="28"/>
        </w:rPr>
        <w:t>Stating</w:t>
      </w:r>
      <w:r w:rsidR="00E85D97" w:rsidRPr="005F44BA">
        <w:rPr>
          <w:rFonts w:ascii="Times New Roman" w:hAnsi="Times New Roman" w:cs="Times New Roman"/>
          <w:sz w:val="28"/>
          <w:szCs w:val="28"/>
        </w:rPr>
        <w:t xml:space="preserve"> the title, purpose of my research work, including its benefits to the study</w:t>
      </w:r>
    </w:p>
    <w:p w:rsidR="00A97D32" w:rsidRPr="005F44BA" w:rsidRDefault="00E85D97" w:rsidP="00A74A85">
      <w:pPr>
        <w:spacing w:line="360" w:lineRule="auto"/>
        <w:jc w:val="both"/>
        <w:rPr>
          <w:rFonts w:ascii="Times New Roman" w:hAnsi="Times New Roman" w:cs="Times New Roman"/>
          <w:sz w:val="28"/>
          <w:szCs w:val="28"/>
        </w:rPr>
      </w:pPr>
      <w:r w:rsidRPr="005F44BA">
        <w:rPr>
          <w:rFonts w:ascii="Times New Roman" w:hAnsi="Times New Roman" w:cs="Times New Roman"/>
          <w:sz w:val="28"/>
          <w:szCs w:val="28"/>
        </w:rPr>
        <w:t xml:space="preserve">population, I met with the authorities of my study area and was granted permission to </w:t>
      </w:r>
      <w:r w:rsidR="00051826" w:rsidRPr="005F44BA">
        <w:rPr>
          <w:rFonts w:ascii="Times New Roman" w:hAnsi="Times New Roman" w:cs="Times New Roman"/>
          <w:sz w:val="28"/>
          <w:szCs w:val="28"/>
        </w:rPr>
        <w:t>work with</w:t>
      </w:r>
      <w:r w:rsidRPr="005F44BA">
        <w:rPr>
          <w:rFonts w:ascii="Times New Roman" w:hAnsi="Times New Roman" w:cs="Times New Roman"/>
          <w:sz w:val="28"/>
          <w:szCs w:val="28"/>
        </w:rPr>
        <w:t xml:space="preserve"> their patients</w:t>
      </w:r>
    </w:p>
    <w:p w:rsidR="00A97D32" w:rsidRPr="005F44BA" w:rsidRDefault="00E85D97" w:rsidP="00A74A85">
      <w:pPr>
        <w:spacing w:line="360" w:lineRule="auto"/>
        <w:jc w:val="both"/>
        <w:rPr>
          <w:rFonts w:ascii="Times New Roman" w:hAnsi="Times New Roman" w:cs="Times New Roman"/>
          <w:sz w:val="28"/>
          <w:szCs w:val="28"/>
        </w:rPr>
      </w:pPr>
      <w:r w:rsidRPr="005F44BA">
        <w:rPr>
          <w:rFonts w:ascii="Times New Roman" w:hAnsi="Times New Roman" w:cs="Times New Roman"/>
          <w:b/>
          <w:sz w:val="28"/>
          <w:szCs w:val="28"/>
        </w:rPr>
        <w:lastRenderedPageBreak/>
        <w:t>ETHICAL APPROVAL/ CONSIDERATION</w:t>
      </w:r>
    </w:p>
    <w:p w:rsidR="00082762" w:rsidRPr="005F44BA" w:rsidRDefault="00E85D97" w:rsidP="00A74A85">
      <w:pPr>
        <w:spacing w:line="360" w:lineRule="auto"/>
        <w:jc w:val="both"/>
        <w:rPr>
          <w:rFonts w:ascii="Times New Roman" w:hAnsi="Times New Roman" w:cs="Times New Roman"/>
          <w:sz w:val="28"/>
          <w:szCs w:val="28"/>
        </w:rPr>
      </w:pPr>
      <w:r w:rsidRPr="005F44BA">
        <w:rPr>
          <w:rFonts w:ascii="Times New Roman" w:hAnsi="Times New Roman" w:cs="Times New Roman"/>
          <w:sz w:val="28"/>
          <w:szCs w:val="28"/>
        </w:rPr>
        <w:t xml:space="preserve"> Ethical approval was gotten from the ethical committee of Madonna university teaching   hospital Elele, Rivers</w:t>
      </w:r>
      <w:r w:rsidR="0043476B" w:rsidRPr="005F44BA">
        <w:rPr>
          <w:rFonts w:ascii="Times New Roman" w:hAnsi="Times New Roman" w:cs="Times New Roman"/>
          <w:sz w:val="28"/>
          <w:szCs w:val="28"/>
        </w:rPr>
        <w:t xml:space="preserve"> </w:t>
      </w:r>
      <w:r w:rsidRPr="005F44BA">
        <w:rPr>
          <w:rFonts w:ascii="Times New Roman" w:hAnsi="Times New Roman" w:cs="Times New Roman"/>
          <w:sz w:val="28"/>
          <w:szCs w:val="28"/>
        </w:rPr>
        <w:t>state. The study was carried out according to the Good Clinical Practice Guidelines of the modified Helsinki declaration.</w:t>
      </w:r>
    </w:p>
    <w:p w:rsidR="00A97D32" w:rsidRPr="005F44BA" w:rsidRDefault="00E85D97" w:rsidP="00A74A85">
      <w:pPr>
        <w:spacing w:line="360" w:lineRule="auto"/>
        <w:jc w:val="both"/>
        <w:rPr>
          <w:rFonts w:ascii="Times New Roman" w:hAnsi="Times New Roman" w:cs="Times New Roman"/>
          <w:sz w:val="28"/>
          <w:szCs w:val="28"/>
        </w:rPr>
      </w:pPr>
      <w:r w:rsidRPr="005F44BA">
        <w:rPr>
          <w:rFonts w:ascii="Times New Roman" w:hAnsi="Times New Roman" w:cs="Times New Roman"/>
          <w:sz w:val="28"/>
          <w:szCs w:val="28"/>
        </w:rPr>
        <w:tab/>
      </w:r>
    </w:p>
    <w:p w:rsidR="00A97D32" w:rsidRPr="005F44BA" w:rsidRDefault="00E85D97" w:rsidP="00A74A85">
      <w:pPr>
        <w:spacing w:line="360" w:lineRule="auto"/>
        <w:jc w:val="both"/>
        <w:rPr>
          <w:rFonts w:ascii="Times New Roman" w:hAnsi="Times New Roman" w:cs="Times New Roman"/>
          <w:b/>
          <w:sz w:val="28"/>
          <w:szCs w:val="28"/>
        </w:rPr>
      </w:pPr>
      <w:r w:rsidRPr="005F44BA">
        <w:rPr>
          <w:rFonts w:ascii="Times New Roman" w:hAnsi="Times New Roman" w:cs="Times New Roman"/>
          <w:b/>
          <w:sz w:val="28"/>
          <w:szCs w:val="28"/>
        </w:rPr>
        <w:t>INCLUSION AND ECXLUSION CRITERIA</w:t>
      </w:r>
    </w:p>
    <w:p w:rsidR="00A97D32" w:rsidRPr="005F44BA" w:rsidRDefault="00E85D97" w:rsidP="00A74A85">
      <w:pPr>
        <w:spacing w:line="360" w:lineRule="auto"/>
        <w:jc w:val="both"/>
        <w:rPr>
          <w:rFonts w:ascii="Times New Roman" w:hAnsi="Times New Roman" w:cs="Times New Roman"/>
          <w:sz w:val="28"/>
          <w:szCs w:val="28"/>
        </w:rPr>
      </w:pPr>
      <w:r w:rsidRPr="005F44BA">
        <w:rPr>
          <w:rFonts w:ascii="Times New Roman" w:hAnsi="Times New Roman" w:cs="Times New Roman"/>
          <w:b/>
          <w:sz w:val="28"/>
          <w:szCs w:val="28"/>
        </w:rPr>
        <w:t xml:space="preserve">Inclusion: </w:t>
      </w:r>
      <w:r w:rsidRPr="005F44BA">
        <w:rPr>
          <w:rFonts w:ascii="Times New Roman" w:hAnsi="Times New Roman" w:cs="Times New Roman"/>
          <w:sz w:val="28"/>
          <w:szCs w:val="28"/>
        </w:rPr>
        <w:t>Diabetic patients, who are confirmed to have a fasting blood sugar test of above 9mmol/l</w:t>
      </w:r>
      <w:r w:rsidR="001E12A1" w:rsidRPr="005F44BA">
        <w:rPr>
          <w:rFonts w:ascii="Times New Roman" w:hAnsi="Times New Roman" w:cs="Times New Roman"/>
          <w:sz w:val="28"/>
          <w:szCs w:val="28"/>
        </w:rPr>
        <w:t xml:space="preserve"> were included in the study.</w:t>
      </w:r>
    </w:p>
    <w:p w:rsidR="00A97D32" w:rsidRPr="005F44BA" w:rsidRDefault="0043476B" w:rsidP="00A74A85">
      <w:pPr>
        <w:spacing w:line="360" w:lineRule="auto"/>
        <w:jc w:val="both"/>
        <w:rPr>
          <w:rFonts w:ascii="Times New Roman" w:hAnsi="Times New Roman" w:cs="Times New Roman"/>
          <w:sz w:val="28"/>
          <w:szCs w:val="28"/>
        </w:rPr>
      </w:pPr>
      <w:r w:rsidRPr="005F44BA">
        <w:rPr>
          <w:rFonts w:ascii="Times New Roman" w:hAnsi="Times New Roman" w:cs="Times New Roman"/>
          <w:b/>
          <w:sz w:val="28"/>
          <w:szCs w:val="28"/>
        </w:rPr>
        <w:t>Exclusion</w:t>
      </w:r>
      <w:r w:rsidR="00E85D97" w:rsidRPr="005F44BA">
        <w:rPr>
          <w:rFonts w:ascii="Times New Roman" w:hAnsi="Times New Roman" w:cs="Times New Roman"/>
          <w:b/>
          <w:sz w:val="28"/>
          <w:szCs w:val="28"/>
        </w:rPr>
        <w:t>:</w:t>
      </w:r>
      <w:r w:rsidRPr="005F44BA">
        <w:rPr>
          <w:rFonts w:ascii="Times New Roman" w:hAnsi="Times New Roman" w:cs="Times New Roman"/>
          <w:b/>
          <w:sz w:val="28"/>
          <w:szCs w:val="28"/>
        </w:rPr>
        <w:t xml:space="preserve"> </w:t>
      </w:r>
      <w:r w:rsidR="00243E2C" w:rsidRPr="005F44BA">
        <w:rPr>
          <w:rFonts w:ascii="Times New Roman" w:hAnsi="Times New Roman" w:cs="Times New Roman"/>
          <w:sz w:val="28"/>
          <w:szCs w:val="28"/>
        </w:rPr>
        <w:t>Patients with cancer, HIV</w:t>
      </w:r>
      <w:r w:rsidR="001E12A1" w:rsidRPr="005F44BA">
        <w:rPr>
          <w:rFonts w:ascii="Times New Roman" w:hAnsi="Times New Roman" w:cs="Times New Roman"/>
          <w:sz w:val="28"/>
          <w:szCs w:val="28"/>
        </w:rPr>
        <w:t>, Tuberculosis, Hepatitis were excluded</w:t>
      </w:r>
    </w:p>
    <w:p w:rsidR="00243E2C" w:rsidRPr="005F44BA" w:rsidRDefault="00243E2C" w:rsidP="00A74A85">
      <w:pPr>
        <w:spacing w:line="360" w:lineRule="auto"/>
        <w:jc w:val="both"/>
        <w:rPr>
          <w:rFonts w:ascii="Times New Roman" w:hAnsi="Times New Roman" w:cs="Times New Roman"/>
          <w:b/>
          <w:sz w:val="28"/>
          <w:szCs w:val="28"/>
        </w:rPr>
      </w:pPr>
    </w:p>
    <w:p w:rsidR="00E85D97" w:rsidRPr="005F44BA" w:rsidRDefault="00E85D97" w:rsidP="00A74A85">
      <w:pPr>
        <w:spacing w:line="360" w:lineRule="auto"/>
        <w:jc w:val="both"/>
        <w:rPr>
          <w:rFonts w:ascii="Times New Roman" w:hAnsi="Times New Roman" w:cs="Times New Roman"/>
          <w:b/>
          <w:sz w:val="28"/>
          <w:szCs w:val="28"/>
        </w:rPr>
      </w:pPr>
      <w:r w:rsidRPr="005F44BA">
        <w:rPr>
          <w:rFonts w:ascii="Times New Roman" w:hAnsi="Times New Roman" w:cs="Times New Roman"/>
          <w:b/>
          <w:sz w:val="28"/>
          <w:szCs w:val="28"/>
        </w:rPr>
        <w:t xml:space="preserve">EXPERIMENTAL DESIGN </w:t>
      </w:r>
    </w:p>
    <w:p w:rsidR="00E85D97" w:rsidRPr="005F44BA" w:rsidRDefault="00E85D97" w:rsidP="00A74A85">
      <w:pPr>
        <w:spacing w:line="360" w:lineRule="auto"/>
        <w:jc w:val="both"/>
        <w:rPr>
          <w:rFonts w:ascii="Times New Roman" w:hAnsi="Times New Roman" w:cs="Times New Roman"/>
          <w:sz w:val="28"/>
          <w:szCs w:val="28"/>
        </w:rPr>
      </w:pPr>
      <w:r w:rsidRPr="005F44BA">
        <w:rPr>
          <w:rFonts w:ascii="Times New Roman" w:hAnsi="Times New Roman" w:cs="Times New Roman"/>
          <w:sz w:val="28"/>
          <w:szCs w:val="28"/>
        </w:rPr>
        <w:t>40 subjects of test</w:t>
      </w:r>
      <w:r w:rsidR="00C519F1" w:rsidRPr="005F44BA">
        <w:rPr>
          <w:rFonts w:ascii="Times New Roman" w:hAnsi="Times New Roman" w:cs="Times New Roman"/>
          <w:sz w:val="28"/>
          <w:szCs w:val="28"/>
        </w:rPr>
        <w:t xml:space="preserve"> (diabetes)</w:t>
      </w:r>
      <w:r w:rsidRPr="005F44BA">
        <w:rPr>
          <w:rFonts w:ascii="Times New Roman" w:hAnsi="Times New Roman" w:cs="Times New Roman"/>
          <w:sz w:val="28"/>
          <w:szCs w:val="28"/>
        </w:rPr>
        <w:t xml:space="preserve"> and control</w:t>
      </w:r>
      <w:r w:rsidR="00C519F1" w:rsidRPr="005F44BA">
        <w:rPr>
          <w:rFonts w:ascii="Times New Roman" w:hAnsi="Times New Roman" w:cs="Times New Roman"/>
          <w:sz w:val="28"/>
          <w:szCs w:val="28"/>
        </w:rPr>
        <w:t>(non-diabetes)</w:t>
      </w:r>
      <w:r w:rsidRPr="005F44BA">
        <w:rPr>
          <w:rFonts w:ascii="Times New Roman" w:hAnsi="Times New Roman" w:cs="Times New Roman"/>
          <w:sz w:val="28"/>
          <w:szCs w:val="28"/>
        </w:rPr>
        <w:t xml:space="preserve"> were grouped into 8 groups of </w:t>
      </w:r>
      <w:r w:rsidR="00C519F1" w:rsidRPr="005F44BA">
        <w:rPr>
          <w:rFonts w:ascii="Times New Roman" w:hAnsi="Times New Roman" w:cs="Times New Roman"/>
          <w:sz w:val="28"/>
          <w:szCs w:val="28"/>
        </w:rPr>
        <w:t>5 subjects.</w:t>
      </w:r>
    </w:p>
    <w:p w:rsidR="00602704" w:rsidRPr="005F44BA" w:rsidRDefault="00602704" w:rsidP="00A74A85">
      <w:pPr>
        <w:spacing w:line="360" w:lineRule="auto"/>
        <w:jc w:val="both"/>
        <w:rPr>
          <w:rFonts w:ascii="Times New Roman" w:hAnsi="Times New Roman" w:cs="Times New Roman"/>
          <w:sz w:val="28"/>
          <w:szCs w:val="28"/>
        </w:rPr>
      </w:pPr>
      <w:r w:rsidRPr="005F44BA">
        <w:rPr>
          <w:rFonts w:ascii="Times New Roman" w:hAnsi="Times New Roman" w:cs="Times New Roman"/>
          <w:sz w:val="28"/>
          <w:szCs w:val="28"/>
        </w:rPr>
        <w:t>Group 1: male diabetes between the ages of 15 to 30years.</w:t>
      </w:r>
    </w:p>
    <w:p w:rsidR="00602704" w:rsidRPr="005F44BA" w:rsidRDefault="00602704" w:rsidP="00A74A85">
      <w:pPr>
        <w:spacing w:line="360" w:lineRule="auto"/>
        <w:jc w:val="both"/>
        <w:rPr>
          <w:rFonts w:ascii="Times New Roman" w:hAnsi="Times New Roman" w:cs="Times New Roman"/>
          <w:sz w:val="28"/>
          <w:szCs w:val="28"/>
        </w:rPr>
      </w:pPr>
      <w:r w:rsidRPr="005F44BA">
        <w:rPr>
          <w:rFonts w:ascii="Times New Roman" w:hAnsi="Times New Roman" w:cs="Times New Roman"/>
          <w:sz w:val="28"/>
          <w:szCs w:val="28"/>
        </w:rPr>
        <w:t>Group 2: male diabetes between the ages of 30 to 50years.</w:t>
      </w:r>
    </w:p>
    <w:p w:rsidR="00602704" w:rsidRPr="005F44BA" w:rsidRDefault="00602704" w:rsidP="00A74A85">
      <w:pPr>
        <w:spacing w:line="360" w:lineRule="auto"/>
        <w:jc w:val="both"/>
        <w:rPr>
          <w:rFonts w:ascii="Times New Roman" w:hAnsi="Times New Roman" w:cs="Times New Roman"/>
          <w:sz w:val="28"/>
          <w:szCs w:val="28"/>
        </w:rPr>
      </w:pPr>
      <w:r w:rsidRPr="005F44BA">
        <w:rPr>
          <w:rFonts w:ascii="Times New Roman" w:hAnsi="Times New Roman" w:cs="Times New Roman"/>
          <w:sz w:val="28"/>
          <w:szCs w:val="28"/>
        </w:rPr>
        <w:t>Group 3: female diabetes between the ages of 15 to 30years.</w:t>
      </w:r>
    </w:p>
    <w:p w:rsidR="00602704" w:rsidRPr="005F44BA" w:rsidRDefault="00602704" w:rsidP="00A74A85">
      <w:pPr>
        <w:spacing w:line="360" w:lineRule="auto"/>
        <w:jc w:val="both"/>
        <w:rPr>
          <w:rFonts w:ascii="Times New Roman" w:hAnsi="Times New Roman" w:cs="Times New Roman"/>
          <w:sz w:val="28"/>
          <w:szCs w:val="28"/>
        </w:rPr>
      </w:pPr>
      <w:r w:rsidRPr="005F44BA">
        <w:rPr>
          <w:rFonts w:ascii="Times New Roman" w:hAnsi="Times New Roman" w:cs="Times New Roman"/>
          <w:sz w:val="28"/>
          <w:szCs w:val="28"/>
        </w:rPr>
        <w:t xml:space="preserve"> Group 4</w:t>
      </w:r>
      <w:r w:rsidR="00C519F1" w:rsidRPr="005F44BA">
        <w:rPr>
          <w:rFonts w:ascii="Times New Roman" w:hAnsi="Times New Roman" w:cs="Times New Roman"/>
          <w:sz w:val="28"/>
          <w:szCs w:val="28"/>
        </w:rPr>
        <w:t>: female</w:t>
      </w:r>
      <w:r w:rsidRPr="005F44BA">
        <w:rPr>
          <w:rFonts w:ascii="Times New Roman" w:hAnsi="Times New Roman" w:cs="Times New Roman"/>
          <w:sz w:val="28"/>
          <w:szCs w:val="28"/>
        </w:rPr>
        <w:t xml:space="preserve"> diabetes between the ages of 30 to 50years.</w:t>
      </w:r>
    </w:p>
    <w:p w:rsidR="00602704" w:rsidRPr="005F44BA" w:rsidRDefault="00602704" w:rsidP="00A74A85">
      <w:pPr>
        <w:spacing w:line="360" w:lineRule="auto"/>
        <w:jc w:val="both"/>
        <w:rPr>
          <w:rFonts w:ascii="Times New Roman" w:hAnsi="Times New Roman" w:cs="Times New Roman"/>
          <w:sz w:val="28"/>
          <w:szCs w:val="28"/>
        </w:rPr>
      </w:pPr>
      <w:r w:rsidRPr="005F44BA">
        <w:rPr>
          <w:rFonts w:ascii="Times New Roman" w:hAnsi="Times New Roman" w:cs="Times New Roman"/>
          <w:sz w:val="28"/>
          <w:szCs w:val="28"/>
        </w:rPr>
        <w:t>Group 5: male between the ages of 15 to 30years (non-diabetes).</w:t>
      </w:r>
    </w:p>
    <w:p w:rsidR="00602704" w:rsidRPr="005F44BA" w:rsidRDefault="00602704" w:rsidP="00A74A85">
      <w:pPr>
        <w:spacing w:line="360" w:lineRule="auto"/>
        <w:jc w:val="both"/>
        <w:rPr>
          <w:rFonts w:ascii="Times New Roman" w:hAnsi="Times New Roman" w:cs="Times New Roman"/>
          <w:sz w:val="28"/>
          <w:szCs w:val="28"/>
        </w:rPr>
      </w:pPr>
      <w:r w:rsidRPr="005F44BA">
        <w:rPr>
          <w:rFonts w:ascii="Times New Roman" w:hAnsi="Times New Roman" w:cs="Times New Roman"/>
          <w:sz w:val="28"/>
          <w:szCs w:val="28"/>
        </w:rPr>
        <w:t>Group 6: male between the ages of 30 to 50years (non-diabetes)</w:t>
      </w:r>
    </w:p>
    <w:p w:rsidR="00E85D97" w:rsidRPr="005F44BA" w:rsidRDefault="00C519F1" w:rsidP="00A74A85">
      <w:pPr>
        <w:spacing w:line="360" w:lineRule="auto"/>
        <w:jc w:val="both"/>
        <w:rPr>
          <w:rFonts w:ascii="Times New Roman" w:hAnsi="Times New Roman" w:cs="Times New Roman"/>
          <w:sz w:val="28"/>
          <w:szCs w:val="28"/>
        </w:rPr>
      </w:pPr>
      <w:r w:rsidRPr="005F44BA">
        <w:rPr>
          <w:rFonts w:ascii="Times New Roman" w:hAnsi="Times New Roman" w:cs="Times New Roman"/>
          <w:sz w:val="28"/>
          <w:szCs w:val="28"/>
        </w:rPr>
        <w:t xml:space="preserve">Group 7: female between the ages of 15 to 30years (non-diabetes) </w:t>
      </w:r>
    </w:p>
    <w:p w:rsidR="00C519F1" w:rsidRPr="005F44BA" w:rsidRDefault="00C519F1" w:rsidP="00A74A85">
      <w:pPr>
        <w:spacing w:line="360" w:lineRule="auto"/>
        <w:jc w:val="both"/>
        <w:rPr>
          <w:rFonts w:ascii="Times New Roman" w:hAnsi="Times New Roman" w:cs="Times New Roman"/>
          <w:sz w:val="28"/>
          <w:szCs w:val="28"/>
        </w:rPr>
      </w:pPr>
      <w:r w:rsidRPr="005F44BA">
        <w:rPr>
          <w:rFonts w:ascii="Times New Roman" w:hAnsi="Times New Roman" w:cs="Times New Roman"/>
          <w:sz w:val="28"/>
          <w:szCs w:val="28"/>
        </w:rPr>
        <w:t>Group 8: female between the ages of 30 to 50years(non-diabetes)</w:t>
      </w:r>
    </w:p>
    <w:p w:rsidR="00A97D32" w:rsidRPr="005F44BA" w:rsidRDefault="00E85D97" w:rsidP="00A74A85">
      <w:pPr>
        <w:spacing w:line="360" w:lineRule="auto"/>
        <w:jc w:val="both"/>
        <w:rPr>
          <w:rFonts w:ascii="Times New Roman" w:hAnsi="Times New Roman" w:cs="Times New Roman"/>
          <w:sz w:val="28"/>
          <w:szCs w:val="28"/>
        </w:rPr>
      </w:pPr>
      <w:r w:rsidRPr="005F44BA">
        <w:rPr>
          <w:rFonts w:ascii="Times New Roman" w:hAnsi="Times New Roman" w:cs="Times New Roman"/>
          <w:b/>
          <w:sz w:val="28"/>
          <w:szCs w:val="28"/>
        </w:rPr>
        <w:lastRenderedPageBreak/>
        <w:t>SAMPLE</w:t>
      </w:r>
      <w:r w:rsidR="0043476B" w:rsidRPr="005F44BA">
        <w:rPr>
          <w:rFonts w:ascii="Times New Roman" w:hAnsi="Times New Roman" w:cs="Times New Roman"/>
          <w:b/>
          <w:sz w:val="28"/>
          <w:szCs w:val="28"/>
        </w:rPr>
        <w:t xml:space="preserve"> </w:t>
      </w:r>
      <w:r w:rsidRPr="005F44BA">
        <w:rPr>
          <w:rFonts w:ascii="Times New Roman" w:hAnsi="Times New Roman" w:cs="Times New Roman"/>
          <w:b/>
          <w:sz w:val="28"/>
          <w:szCs w:val="28"/>
        </w:rPr>
        <w:t>COLLECTION</w:t>
      </w:r>
    </w:p>
    <w:p w:rsidR="00A97D32" w:rsidRPr="005F44BA" w:rsidRDefault="00E85D97" w:rsidP="00A74A85">
      <w:pPr>
        <w:spacing w:line="360" w:lineRule="auto"/>
        <w:jc w:val="both"/>
        <w:rPr>
          <w:rFonts w:ascii="Times New Roman" w:hAnsi="Times New Roman" w:cs="Times New Roman"/>
          <w:sz w:val="28"/>
          <w:szCs w:val="28"/>
        </w:rPr>
      </w:pPr>
      <w:r w:rsidRPr="005F44BA">
        <w:rPr>
          <w:rFonts w:ascii="Times New Roman" w:hAnsi="Times New Roman" w:cs="Times New Roman"/>
          <w:sz w:val="28"/>
          <w:szCs w:val="28"/>
        </w:rPr>
        <w:t>Fasting Blood samples (10.0ml) were collected from each subject and dispensed into plain container, fluoride oxalate and EDTA containers for C-Reactive proteins and blood glucose. That of C-Reactive proteins and blood glucose were separated and analysed immediately.</w:t>
      </w:r>
    </w:p>
    <w:p w:rsidR="00A97D32" w:rsidRPr="005F44BA" w:rsidRDefault="00E85D97" w:rsidP="00A74A85">
      <w:pPr>
        <w:spacing w:line="360" w:lineRule="auto"/>
        <w:jc w:val="both"/>
        <w:rPr>
          <w:rFonts w:ascii="Times New Roman" w:hAnsi="Times New Roman" w:cs="Times New Roman"/>
          <w:b/>
          <w:sz w:val="28"/>
          <w:szCs w:val="28"/>
        </w:rPr>
      </w:pPr>
      <w:r w:rsidRPr="005F44BA">
        <w:rPr>
          <w:rFonts w:ascii="Times New Roman" w:hAnsi="Times New Roman" w:cs="Times New Roman"/>
          <w:b/>
          <w:sz w:val="28"/>
          <w:szCs w:val="28"/>
        </w:rPr>
        <w:t>METHODOLOGY</w:t>
      </w:r>
    </w:p>
    <w:p w:rsidR="00A97D32" w:rsidRPr="005F44BA" w:rsidRDefault="00051826" w:rsidP="00A74A85">
      <w:pPr>
        <w:spacing w:line="360" w:lineRule="auto"/>
        <w:jc w:val="both"/>
        <w:rPr>
          <w:rFonts w:ascii="Times New Roman" w:hAnsi="Times New Roman" w:cs="Times New Roman"/>
          <w:b/>
          <w:sz w:val="28"/>
          <w:szCs w:val="28"/>
        </w:rPr>
      </w:pPr>
      <w:r w:rsidRPr="005F44BA">
        <w:rPr>
          <w:rFonts w:ascii="Times New Roman" w:hAnsi="Times New Roman" w:cs="Times New Roman"/>
          <w:b/>
          <w:sz w:val="28"/>
          <w:szCs w:val="28"/>
        </w:rPr>
        <w:t>A. Fasting</w:t>
      </w:r>
      <w:r w:rsidR="00E85D97" w:rsidRPr="005F44BA">
        <w:rPr>
          <w:rFonts w:ascii="Times New Roman" w:hAnsi="Times New Roman" w:cs="Times New Roman"/>
          <w:b/>
          <w:sz w:val="28"/>
          <w:szCs w:val="28"/>
        </w:rPr>
        <w:t xml:space="preserve"> blood sugar</w:t>
      </w:r>
    </w:p>
    <w:p w:rsidR="00A97D32" w:rsidRPr="005F44BA" w:rsidRDefault="00E85D97" w:rsidP="00A74A85">
      <w:pPr>
        <w:spacing w:line="360" w:lineRule="auto"/>
        <w:jc w:val="both"/>
        <w:rPr>
          <w:rFonts w:ascii="Times New Roman" w:hAnsi="Times New Roman" w:cs="Times New Roman"/>
          <w:b/>
          <w:sz w:val="28"/>
          <w:szCs w:val="28"/>
        </w:rPr>
      </w:pPr>
      <w:r w:rsidRPr="005F44BA">
        <w:rPr>
          <w:rFonts w:ascii="Times New Roman" w:hAnsi="Times New Roman" w:cs="Times New Roman"/>
          <w:b/>
          <w:sz w:val="28"/>
          <w:szCs w:val="28"/>
        </w:rPr>
        <w:t>Glucose oxidase methods</w:t>
      </w:r>
    </w:p>
    <w:p w:rsidR="00A97D32" w:rsidRPr="005F44BA" w:rsidRDefault="00E85D97" w:rsidP="00A74A85">
      <w:pPr>
        <w:spacing w:line="360" w:lineRule="auto"/>
        <w:jc w:val="both"/>
        <w:rPr>
          <w:rFonts w:ascii="Times New Roman" w:hAnsi="Times New Roman" w:cs="Times New Roman"/>
          <w:b/>
          <w:sz w:val="28"/>
          <w:szCs w:val="28"/>
        </w:rPr>
      </w:pPr>
      <w:r w:rsidRPr="005F44BA">
        <w:rPr>
          <w:rFonts w:ascii="Times New Roman" w:hAnsi="Times New Roman" w:cs="Times New Roman"/>
          <w:b/>
          <w:sz w:val="28"/>
          <w:szCs w:val="28"/>
        </w:rPr>
        <w:t>B. C-Re</w:t>
      </w:r>
      <w:r w:rsidR="0043476B" w:rsidRPr="005F44BA">
        <w:rPr>
          <w:rFonts w:ascii="Times New Roman" w:hAnsi="Times New Roman" w:cs="Times New Roman"/>
          <w:b/>
          <w:sz w:val="28"/>
          <w:szCs w:val="28"/>
        </w:rPr>
        <w:t>a</w:t>
      </w:r>
      <w:r w:rsidRPr="005F44BA">
        <w:rPr>
          <w:rFonts w:ascii="Times New Roman" w:hAnsi="Times New Roman" w:cs="Times New Roman"/>
          <w:b/>
          <w:sz w:val="28"/>
          <w:szCs w:val="28"/>
        </w:rPr>
        <w:t>ctive proteins</w:t>
      </w:r>
    </w:p>
    <w:p w:rsidR="00A97D32" w:rsidRPr="005F44BA" w:rsidRDefault="00E85D97" w:rsidP="001E12A1">
      <w:pPr>
        <w:spacing w:after="0" w:line="360" w:lineRule="auto"/>
        <w:jc w:val="both"/>
        <w:rPr>
          <w:rFonts w:ascii="Times New Roman" w:hAnsi="Times New Roman" w:cs="Times New Roman"/>
          <w:b/>
          <w:sz w:val="28"/>
          <w:szCs w:val="28"/>
        </w:rPr>
      </w:pPr>
      <w:r w:rsidRPr="005F44BA">
        <w:rPr>
          <w:rFonts w:ascii="Times New Roman" w:hAnsi="Times New Roman" w:cs="Times New Roman"/>
          <w:b/>
          <w:sz w:val="28"/>
          <w:szCs w:val="28"/>
        </w:rPr>
        <w:t xml:space="preserve">Statistical Analysis: </w:t>
      </w:r>
      <w:r w:rsidRPr="005F44BA">
        <w:rPr>
          <w:rFonts w:ascii="Times New Roman" w:hAnsi="Times New Roman" w:cs="Times New Roman"/>
          <w:sz w:val="28"/>
          <w:szCs w:val="28"/>
        </w:rPr>
        <w:t>Data obtained from this study was analyzed statistically using the statistical package for social sciences (SPSS) version 21 for window 8. The results were expressed as mean± (Standard deviation) and comparisons of different means done using independence students T-test and one way analysis of variance (ANOVA) values were considered significant at p&lt;0.05 and not-significant at p&gt;0.05.</w:t>
      </w:r>
    </w:p>
    <w:p w:rsidR="00EF5601" w:rsidRPr="005F44BA" w:rsidRDefault="00EF5601" w:rsidP="00A74A85">
      <w:pPr>
        <w:spacing w:line="360" w:lineRule="auto"/>
        <w:jc w:val="center"/>
        <w:rPr>
          <w:rFonts w:ascii="Times New Roman" w:hAnsi="Times New Roman" w:cs="Times New Roman"/>
          <w:b/>
          <w:sz w:val="28"/>
          <w:szCs w:val="28"/>
        </w:rPr>
      </w:pPr>
    </w:p>
    <w:p w:rsidR="00EF5601" w:rsidRPr="005F44BA" w:rsidRDefault="00EF5601" w:rsidP="00A74A85">
      <w:pPr>
        <w:spacing w:line="360" w:lineRule="auto"/>
        <w:jc w:val="center"/>
        <w:rPr>
          <w:rFonts w:ascii="Times New Roman" w:hAnsi="Times New Roman" w:cs="Times New Roman"/>
          <w:b/>
          <w:sz w:val="28"/>
          <w:szCs w:val="28"/>
        </w:rPr>
      </w:pPr>
    </w:p>
    <w:p w:rsidR="00EF5601" w:rsidRPr="005F44BA" w:rsidRDefault="00EF5601" w:rsidP="00A74A85">
      <w:pPr>
        <w:spacing w:line="360" w:lineRule="auto"/>
        <w:jc w:val="center"/>
        <w:rPr>
          <w:rFonts w:ascii="Times New Roman" w:hAnsi="Times New Roman" w:cs="Times New Roman"/>
          <w:b/>
          <w:sz w:val="28"/>
          <w:szCs w:val="28"/>
        </w:rPr>
      </w:pPr>
    </w:p>
    <w:p w:rsidR="00EF5601" w:rsidRPr="005F44BA" w:rsidRDefault="00EF5601" w:rsidP="00A74A85">
      <w:pPr>
        <w:spacing w:line="360" w:lineRule="auto"/>
        <w:jc w:val="center"/>
        <w:rPr>
          <w:rFonts w:ascii="Times New Roman" w:hAnsi="Times New Roman" w:cs="Times New Roman"/>
          <w:b/>
          <w:sz w:val="28"/>
          <w:szCs w:val="28"/>
        </w:rPr>
      </w:pPr>
    </w:p>
    <w:p w:rsidR="00EF5601" w:rsidRPr="005F44BA" w:rsidRDefault="00EF5601" w:rsidP="00A74A85">
      <w:pPr>
        <w:spacing w:line="360" w:lineRule="auto"/>
        <w:jc w:val="center"/>
        <w:rPr>
          <w:rFonts w:ascii="Times New Roman" w:hAnsi="Times New Roman" w:cs="Times New Roman"/>
          <w:b/>
          <w:sz w:val="28"/>
          <w:szCs w:val="28"/>
        </w:rPr>
      </w:pPr>
    </w:p>
    <w:p w:rsidR="00EF5601" w:rsidRPr="005F44BA" w:rsidRDefault="00EF5601" w:rsidP="00A74A85">
      <w:pPr>
        <w:spacing w:line="360" w:lineRule="auto"/>
        <w:jc w:val="center"/>
        <w:rPr>
          <w:rFonts w:ascii="Times New Roman" w:hAnsi="Times New Roman" w:cs="Times New Roman"/>
          <w:b/>
          <w:sz w:val="28"/>
          <w:szCs w:val="28"/>
        </w:rPr>
      </w:pPr>
    </w:p>
    <w:p w:rsidR="00EF5601" w:rsidRPr="005F44BA" w:rsidRDefault="00EF5601" w:rsidP="00A74A85">
      <w:pPr>
        <w:spacing w:line="360" w:lineRule="auto"/>
        <w:jc w:val="center"/>
        <w:rPr>
          <w:rFonts w:ascii="Times New Roman" w:hAnsi="Times New Roman" w:cs="Times New Roman"/>
          <w:b/>
          <w:sz w:val="28"/>
          <w:szCs w:val="28"/>
        </w:rPr>
      </w:pPr>
    </w:p>
    <w:p w:rsidR="00A5788F" w:rsidRPr="005F44BA" w:rsidRDefault="00A5788F" w:rsidP="00A74A85">
      <w:pPr>
        <w:spacing w:line="360" w:lineRule="auto"/>
        <w:jc w:val="center"/>
        <w:rPr>
          <w:rFonts w:ascii="Times New Roman" w:hAnsi="Times New Roman" w:cs="Times New Roman"/>
          <w:b/>
          <w:sz w:val="28"/>
          <w:szCs w:val="28"/>
        </w:rPr>
      </w:pPr>
      <w:r w:rsidRPr="005F44BA">
        <w:rPr>
          <w:rFonts w:ascii="Times New Roman" w:hAnsi="Times New Roman" w:cs="Times New Roman"/>
          <w:b/>
          <w:sz w:val="28"/>
          <w:szCs w:val="28"/>
        </w:rPr>
        <w:lastRenderedPageBreak/>
        <w:t>RESULT</w:t>
      </w:r>
    </w:p>
    <w:p w:rsidR="00A5788F" w:rsidRPr="005F44BA" w:rsidRDefault="001E12A1" w:rsidP="001E12A1">
      <w:pPr>
        <w:spacing w:line="240" w:lineRule="auto"/>
        <w:rPr>
          <w:rFonts w:ascii="Times New Roman" w:hAnsi="Times New Roman" w:cs="Times New Roman"/>
          <w:b/>
          <w:sz w:val="28"/>
          <w:szCs w:val="28"/>
        </w:rPr>
      </w:pPr>
      <w:r w:rsidRPr="005F44BA">
        <w:rPr>
          <w:rFonts w:ascii="Times New Roman" w:hAnsi="Times New Roman" w:cs="Times New Roman"/>
          <w:b/>
          <w:sz w:val="28"/>
          <w:szCs w:val="28"/>
        </w:rPr>
        <w:t xml:space="preserve">Table </w:t>
      </w:r>
      <w:r w:rsidR="00177002" w:rsidRPr="005F44BA">
        <w:rPr>
          <w:rFonts w:ascii="Times New Roman" w:hAnsi="Times New Roman" w:cs="Times New Roman"/>
          <w:b/>
          <w:sz w:val="28"/>
          <w:szCs w:val="28"/>
        </w:rPr>
        <w:t>1: Shows the m</w:t>
      </w:r>
      <w:r w:rsidR="00A5788F" w:rsidRPr="005F44BA">
        <w:rPr>
          <w:rFonts w:ascii="Times New Roman" w:hAnsi="Times New Roman" w:cs="Times New Roman"/>
          <w:b/>
          <w:sz w:val="28"/>
          <w:szCs w:val="28"/>
        </w:rPr>
        <w:t>ean ± standard deviation values of glucose in the diabetes (test) and non-diabetes control (subject) and frequency of C-reactive protein among the subjects</w:t>
      </w:r>
    </w:p>
    <w:tbl>
      <w:tblPr>
        <w:tblStyle w:val="TableGrid"/>
        <w:tblW w:w="9842" w:type="dxa"/>
        <w:tblInd w:w="-17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4"/>
        <w:gridCol w:w="3220"/>
        <w:gridCol w:w="1559"/>
        <w:gridCol w:w="1669"/>
      </w:tblGrid>
      <w:tr w:rsidR="00A5788F" w:rsidRPr="005F44BA" w:rsidTr="00051826">
        <w:trPr>
          <w:trHeight w:val="340"/>
        </w:trPr>
        <w:tc>
          <w:tcPr>
            <w:tcW w:w="3394" w:type="dxa"/>
            <w:vMerge w:val="restart"/>
            <w:tcBorders>
              <w:top w:val="single" w:sz="4" w:space="0" w:color="auto"/>
              <w:bottom w:val="single" w:sz="4" w:space="0" w:color="auto"/>
            </w:tcBorders>
          </w:tcPr>
          <w:p w:rsidR="00A5788F" w:rsidRPr="005F44BA" w:rsidRDefault="00A5788F" w:rsidP="00EF5601">
            <w:pPr>
              <w:rPr>
                <w:rFonts w:ascii="Times New Roman" w:hAnsi="Times New Roman" w:cs="Times New Roman"/>
                <w:sz w:val="28"/>
                <w:szCs w:val="28"/>
                <w:lang w:val="en-GB"/>
              </w:rPr>
            </w:pPr>
            <w:r w:rsidRPr="005F44BA">
              <w:rPr>
                <w:rFonts w:ascii="Times New Roman" w:hAnsi="Times New Roman" w:cs="Times New Roman"/>
                <w:sz w:val="28"/>
                <w:szCs w:val="28"/>
                <w:lang w:val="en-GB"/>
              </w:rPr>
              <w:t>Test</w:t>
            </w:r>
          </w:p>
          <w:p w:rsidR="00A5788F" w:rsidRPr="005F44BA" w:rsidRDefault="00A5788F" w:rsidP="00EF5601">
            <w:pPr>
              <w:rPr>
                <w:rFonts w:ascii="Times New Roman" w:hAnsi="Times New Roman" w:cs="Times New Roman"/>
                <w:sz w:val="28"/>
                <w:szCs w:val="28"/>
                <w:lang w:val="en-GB"/>
              </w:rPr>
            </w:pPr>
          </w:p>
        </w:tc>
        <w:tc>
          <w:tcPr>
            <w:tcW w:w="3220" w:type="dxa"/>
            <w:vMerge w:val="restart"/>
            <w:tcBorders>
              <w:top w:val="single" w:sz="4" w:space="0" w:color="auto"/>
              <w:bottom w:val="single" w:sz="4" w:space="0" w:color="auto"/>
            </w:tcBorders>
          </w:tcPr>
          <w:p w:rsidR="00A5788F" w:rsidRPr="005F44BA" w:rsidRDefault="00A5788F" w:rsidP="00EF5601">
            <w:pPr>
              <w:rPr>
                <w:rFonts w:ascii="Times New Roman" w:hAnsi="Times New Roman" w:cs="Times New Roman"/>
                <w:sz w:val="28"/>
                <w:szCs w:val="28"/>
                <w:lang w:val="en-GB"/>
              </w:rPr>
            </w:pPr>
            <w:r w:rsidRPr="005F44BA">
              <w:rPr>
                <w:rFonts w:ascii="Times New Roman" w:hAnsi="Times New Roman" w:cs="Times New Roman"/>
                <w:sz w:val="28"/>
                <w:szCs w:val="28"/>
                <w:lang w:val="en-GB"/>
              </w:rPr>
              <w:t>Glucose (mmol/L)</w:t>
            </w:r>
          </w:p>
        </w:tc>
        <w:tc>
          <w:tcPr>
            <w:tcW w:w="3228" w:type="dxa"/>
            <w:gridSpan w:val="2"/>
            <w:tcBorders>
              <w:top w:val="single" w:sz="4" w:space="0" w:color="auto"/>
              <w:bottom w:val="single" w:sz="4" w:space="0" w:color="auto"/>
            </w:tcBorders>
          </w:tcPr>
          <w:p w:rsidR="00A5788F" w:rsidRPr="005F44BA" w:rsidRDefault="00A5788F" w:rsidP="00EF5601">
            <w:pPr>
              <w:rPr>
                <w:rFonts w:ascii="Times New Roman" w:hAnsi="Times New Roman" w:cs="Times New Roman"/>
                <w:sz w:val="28"/>
                <w:szCs w:val="28"/>
                <w:lang w:val="en-GB"/>
              </w:rPr>
            </w:pPr>
            <w:r w:rsidRPr="005F44BA">
              <w:rPr>
                <w:rFonts w:ascii="Times New Roman" w:hAnsi="Times New Roman" w:cs="Times New Roman"/>
                <w:sz w:val="28"/>
                <w:szCs w:val="28"/>
                <w:lang w:val="en-GB"/>
              </w:rPr>
              <w:t>C-reactive protein (%)</w:t>
            </w:r>
          </w:p>
        </w:tc>
      </w:tr>
      <w:tr w:rsidR="00A5788F" w:rsidRPr="005F44BA" w:rsidTr="00051826">
        <w:trPr>
          <w:trHeight w:val="324"/>
        </w:trPr>
        <w:tc>
          <w:tcPr>
            <w:tcW w:w="3394" w:type="dxa"/>
            <w:vMerge/>
            <w:tcBorders>
              <w:top w:val="single" w:sz="4" w:space="0" w:color="auto"/>
              <w:bottom w:val="nil"/>
            </w:tcBorders>
          </w:tcPr>
          <w:p w:rsidR="00A5788F" w:rsidRPr="005F44BA" w:rsidRDefault="00A5788F" w:rsidP="00EF5601">
            <w:pPr>
              <w:rPr>
                <w:rFonts w:ascii="Times New Roman" w:hAnsi="Times New Roman" w:cs="Times New Roman"/>
                <w:sz w:val="28"/>
                <w:szCs w:val="28"/>
                <w:lang w:val="en-GB"/>
              </w:rPr>
            </w:pPr>
          </w:p>
        </w:tc>
        <w:tc>
          <w:tcPr>
            <w:tcW w:w="3220" w:type="dxa"/>
            <w:vMerge/>
            <w:tcBorders>
              <w:top w:val="single" w:sz="4" w:space="0" w:color="auto"/>
              <w:bottom w:val="nil"/>
            </w:tcBorders>
          </w:tcPr>
          <w:p w:rsidR="00A5788F" w:rsidRPr="005F44BA" w:rsidRDefault="00A5788F" w:rsidP="00EF5601">
            <w:pPr>
              <w:rPr>
                <w:rFonts w:ascii="Times New Roman" w:hAnsi="Times New Roman" w:cs="Times New Roman"/>
                <w:sz w:val="28"/>
                <w:szCs w:val="28"/>
                <w:lang w:val="en-GB"/>
              </w:rPr>
            </w:pPr>
          </w:p>
        </w:tc>
        <w:tc>
          <w:tcPr>
            <w:tcW w:w="1559" w:type="dxa"/>
            <w:tcBorders>
              <w:top w:val="single" w:sz="4" w:space="0" w:color="auto"/>
              <w:bottom w:val="nil"/>
            </w:tcBorders>
          </w:tcPr>
          <w:p w:rsidR="00A5788F" w:rsidRPr="005F44BA" w:rsidRDefault="00A5788F" w:rsidP="00EF5601">
            <w:pPr>
              <w:rPr>
                <w:rFonts w:ascii="Times New Roman" w:hAnsi="Times New Roman" w:cs="Times New Roman"/>
                <w:sz w:val="28"/>
                <w:szCs w:val="28"/>
                <w:lang w:val="en-GB"/>
              </w:rPr>
            </w:pPr>
            <w:r w:rsidRPr="005F44BA">
              <w:rPr>
                <w:rFonts w:ascii="Times New Roman" w:hAnsi="Times New Roman" w:cs="Times New Roman"/>
                <w:sz w:val="28"/>
                <w:szCs w:val="28"/>
                <w:lang w:val="en-GB"/>
              </w:rPr>
              <w:t xml:space="preserve">Positive     </w:t>
            </w:r>
          </w:p>
        </w:tc>
        <w:tc>
          <w:tcPr>
            <w:tcW w:w="1669" w:type="dxa"/>
            <w:tcBorders>
              <w:top w:val="single" w:sz="4" w:space="0" w:color="auto"/>
              <w:bottom w:val="nil"/>
            </w:tcBorders>
          </w:tcPr>
          <w:p w:rsidR="00A5788F" w:rsidRPr="005F44BA" w:rsidRDefault="00A5788F" w:rsidP="00EF5601">
            <w:pPr>
              <w:rPr>
                <w:rFonts w:ascii="Times New Roman" w:hAnsi="Times New Roman" w:cs="Times New Roman"/>
                <w:sz w:val="28"/>
                <w:szCs w:val="28"/>
                <w:lang w:val="en-GB"/>
              </w:rPr>
            </w:pPr>
            <w:r w:rsidRPr="005F44BA">
              <w:rPr>
                <w:rFonts w:ascii="Times New Roman" w:hAnsi="Times New Roman" w:cs="Times New Roman"/>
                <w:sz w:val="28"/>
                <w:szCs w:val="28"/>
                <w:lang w:val="en-GB"/>
              </w:rPr>
              <w:t>Negative</w:t>
            </w:r>
          </w:p>
          <w:p w:rsidR="00A5788F" w:rsidRPr="005F44BA" w:rsidRDefault="00A5788F" w:rsidP="00EF5601">
            <w:pPr>
              <w:rPr>
                <w:rFonts w:ascii="Times New Roman" w:hAnsi="Times New Roman" w:cs="Times New Roman"/>
                <w:sz w:val="28"/>
                <w:szCs w:val="28"/>
                <w:lang w:val="en-GB"/>
              </w:rPr>
            </w:pPr>
          </w:p>
        </w:tc>
      </w:tr>
      <w:tr w:rsidR="00A5788F" w:rsidRPr="005F44BA" w:rsidTr="00051826">
        <w:trPr>
          <w:trHeight w:val="324"/>
        </w:trPr>
        <w:tc>
          <w:tcPr>
            <w:tcW w:w="3394" w:type="dxa"/>
            <w:tcBorders>
              <w:top w:val="nil"/>
              <w:bottom w:val="nil"/>
            </w:tcBorders>
          </w:tcPr>
          <w:p w:rsidR="00A5788F" w:rsidRPr="005F44BA" w:rsidRDefault="00A5788F" w:rsidP="00EF5601">
            <w:pPr>
              <w:rPr>
                <w:rFonts w:ascii="Times New Roman" w:hAnsi="Times New Roman" w:cs="Times New Roman"/>
                <w:sz w:val="28"/>
                <w:szCs w:val="28"/>
                <w:lang w:val="en-GB"/>
              </w:rPr>
            </w:pPr>
            <w:r w:rsidRPr="005F44BA">
              <w:rPr>
                <w:rFonts w:ascii="Times New Roman" w:hAnsi="Times New Roman" w:cs="Times New Roman"/>
                <w:sz w:val="28"/>
                <w:szCs w:val="28"/>
                <w:lang w:val="en-GB"/>
              </w:rPr>
              <w:t xml:space="preserve">Group 1 </w:t>
            </w:r>
          </w:p>
        </w:tc>
        <w:tc>
          <w:tcPr>
            <w:tcW w:w="3220" w:type="dxa"/>
            <w:tcBorders>
              <w:top w:val="nil"/>
              <w:bottom w:val="nil"/>
            </w:tcBorders>
          </w:tcPr>
          <w:p w:rsidR="00A5788F" w:rsidRPr="005F44BA" w:rsidRDefault="00A5788F" w:rsidP="00EF5601">
            <w:pPr>
              <w:rPr>
                <w:rFonts w:ascii="Times New Roman" w:hAnsi="Times New Roman" w:cs="Times New Roman"/>
                <w:sz w:val="28"/>
                <w:szCs w:val="28"/>
                <w:lang w:val="en-GB"/>
              </w:rPr>
            </w:pPr>
            <w:r w:rsidRPr="005F44BA">
              <w:rPr>
                <w:rFonts w:ascii="Times New Roman" w:hAnsi="Times New Roman" w:cs="Times New Roman"/>
                <w:sz w:val="28"/>
                <w:szCs w:val="28"/>
                <w:lang w:val="en-GB"/>
              </w:rPr>
              <w:t>10.71± 2.65</w:t>
            </w:r>
          </w:p>
        </w:tc>
        <w:tc>
          <w:tcPr>
            <w:tcW w:w="1559" w:type="dxa"/>
            <w:tcBorders>
              <w:top w:val="nil"/>
              <w:bottom w:val="nil"/>
            </w:tcBorders>
          </w:tcPr>
          <w:p w:rsidR="00A5788F" w:rsidRPr="005F44BA" w:rsidRDefault="00A5788F" w:rsidP="00EF5601">
            <w:pPr>
              <w:rPr>
                <w:rFonts w:ascii="Times New Roman" w:hAnsi="Times New Roman" w:cs="Times New Roman"/>
                <w:sz w:val="28"/>
                <w:szCs w:val="28"/>
                <w:lang w:val="en-GB"/>
              </w:rPr>
            </w:pPr>
            <w:r w:rsidRPr="005F44BA">
              <w:rPr>
                <w:rFonts w:ascii="Times New Roman" w:hAnsi="Times New Roman" w:cs="Times New Roman"/>
                <w:sz w:val="28"/>
                <w:szCs w:val="28"/>
                <w:lang w:val="en-GB"/>
              </w:rPr>
              <w:t>0%</w:t>
            </w:r>
          </w:p>
        </w:tc>
        <w:tc>
          <w:tcPr>
            <w:tcW w:w="1669" w:type="dxa"/>
            <w:tcBorders>
              <w:top w:val="nil"/>
              <w:bottom w:val="nil"/>
            </w:tcBorders>
          </w:tcPr>
          <w:p w:rsidR="00A5788F" w:rsidRPr="005F44BA" w:rsidRDefault="00A5788F" w:rsidP="00EF5601">
            <w:pPr>
              <w:rPr>
                <w:rFonts w:ascii="Times New Roman" w:hAnsi="Times New Roman" w:cs="Times New Roman"/>
                <w:sz w:val="28"/>
                <w:szCs w:val="28"/>
                <w:lang w:val="en-GB"/>
              </w:rPr>
            </w:pPr>
            <w:r w:rsidRPr="005F44BA">
              <w:rPr>
                <w:rFonts w:ascii="Times New Roman" w:hAnsi="Times New Roman" w:cs="Times New Roman"/>
                <w:sz w:val="28"/>
                <w:szCs w:val="28"/>
                <w:lang w:val="en-GB"/>
              </w:rPr>
              <w:t>100%</w:t>
            </w:r>
          </w:p>
        </w:tc>
      </w:tr>
      <w:tr w:rsidR="00A5788F" w:rsidRPr="005F44BA" w:rsidTr="00051826">
        <w:trPr>
          <w:trHeight w:val="340"/>
        </w:trPr>
        <w:tc>
          <w:tcPr>
            <w:tcW w:w="3394" w:type="dxa"/>
            <w:tcBorders>
              <w:top w:val="nil"/>
            </w:tcBorders>
          </w:tcPr>
          <w:p w:rsidR="00A5788F" w:rsidRPr="005F44BA" w:rsidRDefault="00A5788F" w:rsidP="00EF5601">
            <w:pPr>
              <w:rPr>
                <w:rFonts w:ascii="Times New Roman" w:hAnsi="Times New Roman" w:cs="Times New Roman"/>
                <w:sz w:val="28"/>
                <w:szCs w:val="28"/>
                <w:lang w:val="en-GB"/>
              </w:rPr>
            </w:pPr>
            <w:r w:rsidRPr="005F44BA">
              <w:rPr>
                <w:rFonts w:ascii="Times New Roman" w:hAnsi="Times New Roman" w:cs="Times New Roman"/>
                <w:sz w:val="28"/>
                <w:szCs w:val="28"/>
                <w:lang w:val="en-GB"/>
              </w:rPr>
              <w:t xml:space="preserve">Group 2 </w:t>
            </w:r>
          </w:p>
        </w:tc>
        <w:tc>
          <w:tcPr>
            <w:tcW w:w="3220" w:type="dxa"/>
            <w:tcBorders>
              <w:top w:val="nil"/>
            </w:tcBorders>
          </w:tcPr>
          <w:p w:rsidR="00A5788F" w:rsidRPr="005F44BA" w:rsidRDefault="00A5788F" w:rsidP="00EF5601">
            <w:pPr>
              <w:rPr>
                <w:rFonts w:ascii="Times New Roman" w:hAnsi="Times New Roman" w:cs="Times New Roman"/>
                <w:sz w:val="28"/>
                <w:szCs w:val="28"/>
                <w:lang w:val="en-GB"/>
              </w:rPr>
            </w:pPr>
            <w:r w:rsidRPr="005F44BA">
              <w:rPr>
                <w:rFonts w:ascii="Times New Roman" w:hAnsi="Times New Roman" w:cs="Times New Roman"/>
                <w:sz w:val="28"/>
                <w:szCs w:val="28"/>
                <w:lang w:val="en-GB"/>
              </w:rPr>
              <w:t xml:space="preserve">11.06 ±3.45 </w:t>
            </w:r>
          </w:p>
        </w:tc>
        <w:tc>
          <w:tcPr>
            <w:tcW w:w="1559" w:type="dxa"/>
            <w:tcBorders>
              <w:top w:val="nil"/>
            </w:tcBorders>
          </w:tcPr>
          <w:p w:rsidR="00A5788F" w:rsidRPr="005F44BA" w:rsidRDefault="00A5788F" w:rsidP="00EF5601">
            <w:pPr>
              <w:rPr>
                <w:rFonts w:ascii="Times New Roman" w:hAnsi="Times New Roman" w:cs="Times New Roman"/>
                <w:sz w:val="28"/>
                <w:szCs w:val="28"/>
                <w:lang w:val="en-GB"/>
              </w:rPr>
            </w:pPr>
            <w:r w:rsidRPr="005F44BA">
              <w:rPr>
                <w:rFonts w:ascii="Times New Roman" w:hAnsi="Times New Roman" w:cs="Times New Roman"/>
                <w:sz w:val="28"/>
                <w:szCs w:val="28"/>
                <w:lang w:val="en-GB"/>
              </w:rPr>
              <w:t>80%</w:t>
            </w:r>
          </w:p>
        </w:tc>
        <w:tc>
          <w:tcPr>
            <w:tcW w:w="1669" w:type="dxa"/>
            <w:tcBorders>
              <w:top w:val="nil"/>
            </w:tcBorders>
          </w:tcPr>
          <w:p w:rsidR="00A5788F" w:rsidRPr="005F44BA" w:rsidRDefault="00A5788F" w:rsidP="00EF5601">
            <w:pPr>
              <w:rPr>
                <w:rFonts w:ascii="Times New Roman" w:hAnsi="Times New Roman" w:cs="Times New Roman"/>
                <w:sz w:val="28"/>
                <w:szCs w:val="28"/>
                <w:lang w:val="en-GB"/>
              </w:rPr>
            </w:pPr>
            <w:r w:rsidRPr="005F44BA">
              <w:rPr>
                <w:rFonts w:ascii="Times New Roman" w:hAnsi="Times New Roman" w:cs="Times New Roman"/>
                <w:sz w:val="28"/>
                <w:szCs w:val="28"/>
                <w:lang w:val="en-GB"/>
              </w:rPr>
              <w:t>20%</w:t>
            </w:r>
          </w:p>
        </w:tc>
      </w:tr>
      <w:tr w:rsidR="00A5788F" w:rsidRPr="005F44BA" w:rsidTr="00051826">
        <w:trPr>
          <w:trHeight w:val="324"/>
        </w:trPr>
        <w:tc>
          <w:tcPr>
            <w:tcW w:w="3394" w:type="dxa"/>
            <w:tcBorders>
              <w:bottom w:val="nil"/>
            </w:tcBorders>
          </w:tcPr>
          <w:p w:rsidR="00A5788F" w:rsidRPr="005F44BA" w:rsidRDefault="00A5788F" w:rsidP="00EF5601">
            <w:pPr>
              <w:rPr>
                <w:rFonts w:ascii="Times New Roman" w:hAnsi="Times New Roman" w:cs="Times New Roman"/>
                <w:sz w:val="28"/>
                <w:szCs w:val="28"/>
                <w:lang w:val="en-GB"/>
              </w:rPr>
            </w:pPr>
            <w:r w:rsidRPr="005F44BA">
              <w:rPr>
                <w:rFonts w:ascii="Times New Roman" w:hAnsi="Times New Roman" w:cs="Times New Roman"/>
                <w:sz w:val="28"/>
                <w:szCs w:val="28"/>
                <w:lang w:val="en-GB"/>
              </w:rPr>
              <w:t>Group 3</w:t>
            </w:r>
          </w:p>
        </w:tc>
        <w:tc>
          <w:tcPr>
            <w:tcW w:w="3220" w:type="dxa"/>
            <w:tcBorders>
              <w:bottom w:val="nil"/>
            </w:tcBorders>
          </w:tcPr>
          <w:p w:rsidR="00A5788F" w:rsidRPr="005F44BA" w:rsidRDefault="00A5788F" w:rsidP="00EF5601">
            <w:pPr>
              <w:rPr>
                <w:rFonts w:ascii="Times New Roman" w:hAnsi="Times New Roman" w:cs="Times New Roman"/>
                <w:sz w:val="28"/>
                <w:szCs w:val="28"/>
                <w:lang w:val="en-GB"/>
              </w:rPr>
            </w:pPr>
            <w:r w:rsidRPr="005F44BA">
              <w:rPr>
                <w:rFonts w:ascii="Times New Roman" w:hAnsi="Times New Roman" w:cs="Times New Roman"/>
                <w:sz w:val="28"/>
                <w:szCs w:val="28"/>
                <w:lang w:val="en-GB"/>
              </w:rPr>
              <w:t>10.71± 2.65</w:t>
            </w:r>
          </w:p>
        </w:tc>
        <w:tc>
          <w:tcPr>
            <w:tcW w:w="1559" w:type="dxa"/>
            <w:tcBorders>
              <w:bottom w:val="nil"/>
            </w:tcBorders>
          </w:tcPr>
          <w:p w:rsidR="00A5788F" w:rsidRPr="005F44BA" w:rsidRDefault="00A5788F" w:rsidP="00EF5601">
            <w:pPr>
              <w:rPr>
                <w:rFonts w:ascii="Times New Roman" w:hAnsi="Times New Roman" w:cs="Times New Roman"/>
                <w:sz w:val="28"/>
                <w:szCs w:val="28"/>
                <w:lang w:val="en-GB"/>
              </w:rPr>
            </w:pPr>
            <w:r w:rsidRPr="005F44BA">
              <w:rPr>
                <w:rFonts w:ascii="Times New Roman" w:hAnsi="Times New Roman" w:cs="Times New Roman"/>
                <w:sz w:val="28"/>
                <w:szCs w:val="28"/>
                <w:lang w:val="en-GB"/>
              </w:rPr>
              <w:t>0%</w:t>
            </w:r>
          </w:p>
        </w:tc>
        <w:tc>
          <w:tcPr>
            <w:tcW w:w="1669" w:type="dxa"/>
            <w:tcBorders>
              <w:bottom w:val="nil"/>
            </w:tcBorders>
          </w:tcPr>
          <w:p w:rsidR="00A5788F" w:rsidRPr="005F44BA" w:rsidRDefault="00A5788F" w:rsidP="00EF5601">
            <w:pPr>
              <w:rPr>
                <w:rFonts w:ascii="Times New Roman" w:hAnsi="Times New Roman" w:cs="Times New Roman"/>
                <w:sz w:val="28"/>
                <w:szCs w:val="28"/>
                <w:lang w:val="en-GB"/>
              </w:rPr>
            </w:pPr>
            <w:r w:rsidRPr="005F44BA">
              <w:rPr>
                <w:rFonts w:ascii="Times New Roman" w:hAnsi="Times New Roman" w:cs="Times New Roman"/>
                <w:sz w:val="28"/>
                <w:szCs w:val="28"/>
                <w:lang w:val="en-GB"/>
              </w:rPr>
              <w:t>100%</w:t>
            </w:r>
          </w:p>
        </w:tc>
      </w:tr>
      <w:tr w:rsidR="00A5788F" w:rsidRPr="005F44BA" w:rsidTr="00051826">
        <w:trPr>
          <w:trHeight w:val="324"/>
        </w:trPr>
        <w:tc>
          <w:tcPr>
            <w:tcW w:w="3394" w:type="dxa"/>
            <w:tcBorders>
              <w:top w:val="nil"/>
              <w:bottom w:val="nil"/>
            </w:tcBorders>
          </w:tcPr>
          <w:p w:rsidR="00A5788F" w:rsidRPr="005F44BA" w:rsidRDefault="00A5788F" w:rsidP="00EF5601">
            <w:pPr>
              <w:rPr>
                <w:rFonts w:ascii="Times New Roman" w:hAnsi="Times New Roman" w:cs="Times New Roman"/>
                <w:sz w:val="28"/>
                <w:szCs w:val="28"/>
                <w:lang w:val="en-GB"/>
              </w:rPr>
            </w:pPr>
            <w:r w:rsidRPr="005F44BA">
              <w:rPr>
                <w:rFonts w:ascii="Times New Roman" w:hAnsi="Times New Roman" w:cs="Times New Roman"/>
                <w:sz w:val="28"/>
                <w:szCs w:val="28"/>
                <w:lang w:val="en-GB"/>
              </w:rPr>
              <w:t xml:space="preserve">Group 4 </w:t>
            </w:r>
          </w:p>
        </w:tc>
        <w:tc>
          <w:tcPr>
            <w:tcW w:w="3220" w:type="dxa"/>
            <w:tcBorders>
              <w:top w:val="nil"/>
              <w:bottom w:val="nil"/>
            </w:tcBorders>
          </w:tcPr>
          <w:p w:rsidR="00A5788F" w:rsidRPr="005F44BA" w:rsidRDefault="00A5788F" w:rsidP="00EF5601">
            <w:pPr>
              <w:rPr>
                <w:rFonts w:ascii="Times New Roman" w:hAnsi="Times New Roman" w:cs="Times New Roman"/>
                <w:sz w:val="28"/>
                <w:szCs w:val="28"/>
                <w:lang w:val="en-GB"/>
              </w:rPr>
            </w:pPr>
            <w:r w:rsidRPr="005F44BA">
              <w:rPr>
                <w:rFonts w:ascii="Times New Roman" w:hAnsi="Times New Roman" w:cs="Times New Roman"/>
                <w:sz w:val="28"/>
                <w:szCs w:val="28"/>
                <w:lang w:val="en-GB"/>
              </w:rPr>
              <w:t>11.71± 2.65</w:t>
            </w:r>
          </w:p>
        </w:tc>
        <w:tc>
          <w:tcPr>
            <w:tcW w:w="1559" w:type="dxa"/>
            <w:tcBorders>
              <w:top w:val="nil"/>
              <w:bottom w:val="nil"/>
            </w:tcBorders>
          </w:tcPr>
          <w:p w:rsidR="00A5788F" w:rsidRPr="005F44BA" w:rsidRDefault="00A5788F" w:rsidP="00EF5601">
            <w:pPr>
              <w:rPr>
                <w:rFonts w:ascii="Times New Roman" w:hAnsi="Times New Roman" w:cs="Times New Roman"/>
                <w:sz w:val="28"/>
                <w:szCs w:val="28"/>
                <w:lang w:val="en-GB"/>
              </w:rPr>
            </w:pPr>
            <w:r w:rsidRPr="005F44BA">
              <w:rPr>
                <w:rFonts w:ascii="Times New Roman" w:hAnsi="Times New Roman" w:cs="Times New Roman"/>
                <w:sz w:val="28"/>
                <w:szCs w:val="28"/>
                <w:lang w:val="en-GB"/>
              </w:rPr>
              <w:t>40%</w:t>
            </w:r>
          </w:p>
        </w:tc>
        <w:tc>
          <w:tcPr>
            <w:tcW w:w="1669" w:type="dxa"/>
            <w:tcBorders>
              <w:top w:val="nil"/>
              <w:bottom w:val="nil"/>
            </w:tcBorders>
          </w:tcPr>
          <w:p w:rsidR="00A5788F" w:rsidRPr="005F44BA" w:rsidRDefault="00A5788F" w:rsidP="00EF5601">
            <w:pPr>
              <w:rPr>
                <w:rFonts w:ascii="Times New Roman" w:hAnsi="Times New Roman" w:cs="Times New Roman"/>
                <w:sz w:val="28"/>
                <w:szCs w:val="28"/>
                <w:lang w:val="en-GB"/>
              </w:rPr>
            </w:pPr>
            <w:r w:rsidRPr="005F44BA">
              <w:rPr>
                <w:rFonts w:ascii="Times New Roman" w:hAnsi="Times New Roman" w:cs="Times New Roman"/>
                <w:sz w:val="28"/>
                <w:szCs w:val="28"/>
                <w:lang w:val="en-GB"/>
              </w:rPr>
              <w:t>60%</w:t>
            </w:r>
          </w:p>
        </w:tc>
      </w:tr>
      <w:tr w:rsidR="00A5788F" w:rsidRPr="005F44BA" w:rsidTr="00051826">
        <w:trPr>
          <w:trHeight w:val="324"/>
        </w:trPr>
        <w:tc>
          <w:tcPr>
            <w:tcW w:w="3394" w:type="dxa"/>
            <w:tcBorders>
              <w:top w:val="nil"/>
            </w:tcBorders>
          </w:tcPr>
          <w:p w:rsidR="00A5788F" w:rsidRPr="005F44BA" w:rsidRDefault="00A5788F" w:rsidP="00EF5601">
            <w:pPr>
              <w:rPr>
                <w:rFonts w:ascii="Times New Roman" w:hAnsi="Times New Roman" w:cs="Times New Roman"/>
                <w:sz w:val="28"/>
                <w:szCs w:val="28"/>
                <w:lang w:val="en-GB"/>
              </w:rPr>
            </w:pPr>
            <w:r w:rsidRPr="005F44BA">
              <w:rPr>
                <w:rFonts w:ascii="Times New Roman" w:hAnsi="Times New Roman" w:cs="Times New Roman"/>
                <w:sz w:val="28"/>
                <w:szCs w:val="28"/>
                <w:lang w:val="en-GB"/>
              </w:rPr>
              <w:t xml:space="preserve">Group 5 </w:t>
            </w:r>
          </w:p>
        </w:tc>
        <w:tc>
          <w:tcPr>
            <w:tcW w:w="3220" w:type="dxa"/>
            <w:tcBorders>
              <w:top w:val="nil"/>
            </w:tcBorders>
          </w:tcPr>
          <w:p w:rsidR="00A5788F" w:rsidRPr="005F44BA" w:rsidRDefault="00A5788F" w:rsidP="00EF5601">
            <w:pPr>
              <w:rPr>
                <w:rFonts w:ascii="Times New Roman" w:hAnsi="Times New Roman" w:cs="Times New Roman"/>
                <w:sz w:val="28"/>
                <w:szCs w:val="28"/>
                <w:lang w:val="en-GB"/>
              </w:rPr>
            </w:pPr>
            <w:r w:rsidRPr="005F44BA">
              <w:rPr>
                <w:rFonts w:ascii="Times New Roman" w:hAnsi="Times New Roman" w:cs="Times New Roman"/>
                <w:sz w:val="28"/>
                <w:szCs w:val="28"/>
                <w:lang w:val="en-GB"/>
              </w:rPr>
              <w:t>3.55± 0.99</w:t>
            </w:r>
          </w:p>
        </w:tc>
        <w:tc>
          <w:tcPr>
            <w:tcW w:w="1559" w:type="dxa"/>
            <w:tcBorders>
              <w:top w:val="nil"/>
            </w:tcBorders>
          </w:tcPr>
          <w:p w:rsidR="00A5788F" w:rsidRPr="005F44BA" w:rsidRDefault="00A5788F" w:rsidP="00EF5601">
            <w:pPr>
              <w:rPr>
                <w:rFonts w:ascii="Times New Roman" w:hAnsi="Times New Roman" w:cs="Times New Roman"/>
                <w:sz w:val="28"/>
                <w:szCs w:val="28"/>
                <w:lang w:val="en-GB"/>
              </w:rPr>
            </w:pPr>
            <w:r w:rsidRPr="005F44BA">
              <w:rPr>
                <w:rFonts w:ascii="Times New Roman" w:hAnsi="Times New Roman" w:cs="Times New Roman"/>
                <w:sz w:val="28"/>
                <w:szCs w:val="28"/>
                <w:lang w:val="en-GB"/>
              </w:rPr>
              <w:t>0%</w:t>
            </w:r>
          </w:p>
        </w:tc>
        <w:tc>
          <w:tcPr>
            <w:tcW w:w="1669" w:type="dxa"/>
            <w:tcBorders>
              <w:top w:val="nil"/>
            </w:tcBorders>
          </w:tcPr>
          <w:p w:rsidR="00A5788F" w:rsidRPr="005F44BA" w:rsidRDefault="00A5788F" w:rsidP="00EF5601">
            <w:pPr>
              <w:rPr>
                <w:rFonts w:ascii="Times New Roman" w:hAnsi="Times New Roman" w:cs="Times New Roman"/>
                <w:sz w:val="28"/>
                <w:szCs w:val="28"/>
                <w:lang w:val="en-GB"/>
              </w:rPr>
            </w:pPr>
            <w:r w:rsidRPr="005F44BA">
              <w:rPr>
                <w:rFonts w:ascii="Times New Roman" w:hAnsi="Times New Roman" w:cs="Times New Roman"/>
                <w:sz w:val="28"/>
                <w:szCs w:val="28"/>
                <w:lang w:val="en-GB"/>
              </w:rPr>
              <w:t>100%</w:t>
            </w:r>
          </w:p>
        </w:tc>
      </w:tr>
      <w:tr w:rsidR="00A5788F" w:rsidRPr="005F44BA" w:rsidTr="00051826">
        <w:trPr>
          <w:trHeight w:val="324"/>
        </w:trPr>
        <w:tc>
          <w:tcPr>
            <w:tcW w:w="3394" w:type="dxa"/>
          </w:tcPr>
          <w:p w:rsidR="00A5788F" w:rsidRPr="005F44BA" w:rsidRDefault="00A5788F" w:rsidP="00EF5601">
            <w:pPr>
              <w:rPr>
                <w:rFonts w:ascii="Times New Roman" w:hAnsi="Times New Roman" w:cs="Times New Roman"/>
                <w:sz w:val="28"/>
                <w:szCs w:val="28"/>
                <w:lang w:val="en-GB"/>
              </w:rPr>
            </w:pPr>
            <w:r w:rsidRPr="005F44BA">
              <w:rPr>
                <w:rFonts w:ascii="Times New Roman" w:hAnsi="Times New Roman" w:cs="Times New Roman"/>
                <w:sz w:val="28"/>
                <w:szCs w:val="28"/>
                <w:lang w:val="en-GB"/>
              </w:rPr>
              <w:t xml:space="preserve">Group 6 </w:t>
            </w:r>
          </w:p>
        </w:tc>
        <w:tc>
          <w:tcPr>
            <w:tcW w:w="3220" w:type="dxa"/>
          </w:tcPr>
          <w:p w:rsidR="00A5788F" w:rsidRPr="005F44BA" w:rsidRDefault="00A5788F" w:rsidP="00EF5601">
            <w:pPr>
              <w:rPr>
                <w:rFonts w:ascii="Times New Roman" w:hAnsi="Times New Roman" w:cs="Times New Roman"/>
                <w:sz w:val="28"/>
                <w:szCs w:val="28"/>
                <w:lang w:val="en-GB"/>
              </w:rPr>
            </w:pPr>
            <w:r w:rsidRPr="005F44BA">
              <w:rPr>
                <w:rFonts w:ascii="Times New Roman" w:hAnsi="Times New Roman" w:cs="Times New Roman"/>
                <w:sz w:val="28"/>
                <w:szCs w:val="28"/>
                <w:lang w:val="en-GB"/>
              </w:rPr>
              <w:t>4.45± 1.00</w:t>
            </w:r>
          </w:p>
        </w:tc>
        <w:tc>
          <w:tcPr>
            <w:tcW w:w="1559" w:type="dxa"/>
          </w:tcPr>
          <w:p w:rsidR="00A5788F" w:rsidRPr="005F44BA" w:rsidRDefault="00A5788F" w:rsidP="00EF5601">
            <w:pPr>
              <w:rPr>
                <w:rFonts w:ascii="Times New Roman" w:hAnsi="Times New Roman" w:cs="Times New Roman"/>
                <w:sz w:val="28"/>
                <w:szCs w:val="28"/>
                <w:lang w:val="en-GB"/>
              </w:rPr>
            </w:pPr>
            <w:r w:rsidRPr="005F44BA">
              <w:rPr>
                <w:rFonts w:ascii="Times New Roman" w:hAnsi="Times New Roman" w:cs="Times New Roman"/>
                <w:sz w:val="28"/>
                <w:szCs w:val="28"/>
                <w:lang w:val="en-GB"/>
              </w:rPr>
              <w:t>0%</w:t>
            </w:r>
          </w:p>
        </w:tc>
        <w:tc>
          <w:tcPr>
            <w:tcW w:w="1669" w:type="dxa"/>
          </w:tcPr>
          <w:p w:rsidR="00A5788F" w:rsidRPr="005F44BA" w:rsidRDefault="00A5788F" w:rsidP="00EF5601">
            <w:pPr>
              <w:rPr>
                <w:rFonts w:ascii="Times New Roman" w:hAnsi="Times New Roman" w:cs="Times New Roman"/>
                <w:sz w:val="28"/>
                <w:szCs w:val="28"/>
                <w:lang w:val="en-GB"/>
              </w:rPr>
            </w:pPr>
            <w:r w:rsidRPr="005F44BA">
              <w:rPr>
                <w:rFonts w:ascii="Times New Roman" w:hAnsi="Times New Roman" w:cs="Times New Roman"/>
                <w:sz w:val="28"/>
                <w:szCs w:val="28"/>
                <w:lang w:val="en-GB"/>
              </w:rPr>
              <w:t>100%</w:t>
            </w:r>
          </w:p>
        </w:tc>
      </w:tr>
      <w:tr w:rsidR="00A5788F" w:rsidRPr="005F44BA" w:rsidTr="00051826">
        <w:trPr>
          <w:trHeight w:val="340"/>
        </w:trPr>
        <w:tc>
          <w:tcPr>
            <w:tcW w:w="3394" w:type="dxa"/>
          </w:tcPr>
          <w:p w:rsidR="00A5788F" w:rsidRPr="005F44BA" w:rsidRDefault="00A5788F" w:rsidP="00EF5601">
            <w:pPr>
              <w:rPr>
                <w:rFonts w:ascii="Times New Roman" w:hAnsi="Times New Roman" w:cs="Times New Roman"/>
                <w:sz w:val="28"/>
                <w:szCs w:val="28"/>
                <w:lang w:val="en-GB"/>
              </w:rPr>
            </w:pPr>
            <w:r w:rsidRPr="005F44BA">
              <w:rPr>
                <w:rFonts w:ascii="Times New Roman" w:hAnsi="Times New Roman" w:cs="Times New Roman"/>
                <w:sz w:val="28"/>
                <w:szCs w:val="28"/>
                <w:lang w:val="en-GB"/>
              </w:rPr>
              <w:t xml:space="preserve">Group 7 </w:t>
            </w:r>
          </w:p>
        </w:tc>
        <w:tc>
          <w:tcPr>
            <w:tcW w:w="3220" w:type="dxa"/>
          </w:tcPr>
          <w:p w:rsidR="00A5788F" w:rsidRPr="005F44BA" w:rsidRDefault="00A5788F" w:rsidP="00EF5601">
            <w:pPr>
              <w:rPr>
                <w:rFonts w:ascii="Times New Roman" w:hAnsi="Times New Roman" w:cs="Times New Roman"/>
                <w:sz w:val="28"/>
                <w:szCs w:val="28"/>
                <w:lang w:val="en-GB"/>
              </w:rPr>
            </w:pPr>
            <w:r w:rsidRPr="005F44BA">
              <w:rPr>
                <w:rFonts w:ascii="Times New Roman" w:hAnsi="Times New Roman" w:cs="Times New Roman"/>
                <w:sz w:val="28"/>
                <w:szCs w:val="28"/>
                <w:lang w:val="en-GB"/>
              </w:rPr>
              <w:t>3.21± 0.99</w:t>
            </w:r>
          </w:p>
        </w:tc>
        <w:tc>
          <w:tcPr>
            <w:tcW w:w="1559" w:type="dxa"/>
          </w:tcPr>
          <w:p w:rsidR="00A5788F" w:rsidRPr="005F44BA" w:rsidRDefault="00A5788F" w:rsidP="00EF5601">
            <w:pPr>
              <w:rPr>
                <w:rFonts w:ascii="Times New Roman" w:hAnsi="Times New Roman" w:cs="Times New Roman"/>
                <w:sz w:val="28"/>
                <w:szCs w:val="28"/>
                <w:lang w:val="en-GB"/>
              </w:rPr>
            </w:pPr>
            <w:r w:rsidRPr="005F44BA">
              <w:rPr>
                <w:rFonts w:ascii="Times New Roman" w:hAnsi="Times New Roman" w:cs="Times New Roman"/>
                <w:sz w:val="28"/>
                <w:szCs w:val="28"/>
                <w:lang w:val="en-GB"/>
              </w:rPr>
              <w:t>0%</w:t>
            </w:r>
          </w:p>
        </w:tc>
        <w:tc>
          <w:tcPr>
            <w:tcW w:w="1669" w:type="dxa"/>
          </w:tcPr>
          <w:p w:rsidR="00A5788F" w:rsidRPr="005F44BA" w:rsidRDefault="00A5788F" w:rsidP="00EF5601">
            <w:pPr>
              <w:rPr>
                <w:rFonts w:ascii="Times New Roman" w:hAnsi="Times New Roman" w:cs="Times New Roman"/>
                <w:sz w:val="28"/>
                <w:szCs w:val="28"/>
                <w:lang w:val="en-GB"/>
              </w:rPr>
            </w:pPr>
            <w:r w:rsidRPr="005F44BA">
              <w:rPr>
                <w:rFonts w:ascii="Times New Roman" w:hAnsi="Times New Roman" w:cs="Times New Roman"/>
                <w:sz w:val="28"/>
                <w:szCs w:val="28"/>
                <w:lang w:val="en-GB"/>
              </w:rPr>
              <w:t>100%</w:t>
            </w:r>
          </w:p>
        </w:tc>
      </w:tr>
      <w:tr w:rsidR="00A5788F" w:rsidRPr="005F44BA" w:rsidTr="00051826">
        <w:tblPrEx>
          <w:tblLook w:val="0000" w:firstRow="0" w:lastRow="0" w:firstColumn="0" w:lastColumn="0" w:noHBand="0" w:noVBand="0"/>
        </w:tblPrEx>
        <w:trPr>
          <w:trHeight w:val="345"/>
        </w:trPr>
        <w:tc>
          <w:tcPr>
            <w:tcW w:w="3394" w:type="dxa"/>
          </w:tcPr>
          <w:p w:rsidR="00A5788F" w:rsidRPr="005F44BA" w:rsidRDefault="00A5788F" w:rsidP="00EF5601">
            <w:pPr>
              <w:rPr>
                <w:rFonts w:ascii="Times New Roman" w:hAnsi="Times New Roman" w:cs="Times New Roman"/>
                <w:sz w:val="28"/>
                <w:szCs w:val="28"/>
                <w:lang w:val="en-GB"/>
              </w:rPr>
            </w:pPr>
            <w:r w:rsidRPr="005F44BA">
              <w:rPr>
                <w:rFonts w:ascii="Times New Roman" w:hAnsi="Times New Roman" w:cs="Times New Roman"/>
                <w:sz w:val="28"/>
                <w:szCs w:val="28"/>
                <w:lang w:val="en-GB"/>
              </w:rPr>
              <w:t>Group 8</w:t>
            </w:r>
          </w:p>
          <w:p w:rsidR="00DC4D50" w:rsidRPr="005F44BA" w:rsidRDefault="00DC4D50" w:rsidP="00EF5601">
            <w:pPr>
              <w:rPr>
                <w:rFonts w:ascii="Times New Roman" w:hAnsi="Times New Roman" w:cs="Times New Roman"/>
                <w:sz w:val="28"/>
                <w:szCs w:val="28"/>
                <w:lang w:val="en-GB"/>
              </w:rPr>
            </w:pPr>
            <w:r w:rsidRPr="005F44BA">
              <w:rPr>
                <w:rFonts w:ascii="Times New Roman" w:hAnsi="Times New Roman" w:cs="Times New Roman"/>
                <w:sz w:val="28"/>
                <w:szCs w:val="28"/>
                <w:lang w:val="en-GB"/>
              </w:rPr>
              <w:t>P-value</w:t>
            </w:r>
          </w:p>
        </w:tc>
        <w:tc>
          <w:tcPr>
            <w:tcW w:w="3220" w:type="dxa"/>
          </w:tcPr>
          <w:p w:rsidR="00A5788F" w:rsidRPr="005F44BA" w:rsidRDefault="00A5788F" w:rsidP="00EF5601">
            <w:pPr>
              <w:rPr>
                <w:rFonts w:ascii="Times New Roman" w:hAnsi="Times New Roman" w:cs="Times New Roman"/>
                <w:sz w:val="28"/>
                <w:szCs w:val="28"/>
                <w:lang w:val="en-GB"/>
              </w:rPr>
            </w:pPr>
            <w:r w:rsidRPr="005F44BA">
              <w:rPr>
                <w:rFonts w:ascii="Times New Roman" w:hAnsi="Times New Roman" w:cs="Times New Roman"/>
                <w:sz w:val="28"/>
                <w:szCs w:val="28"/>
                <w:lang w:val="en-GB"/>
              </w:rPr>
              <w:t>4.54±1.00</w:t>
            </w:r>
          </w:p>
          <w:p w:rsidR="006E5128" w:rsidRPr="005F44BA" w:rsidRDefault="006E5128" w:rsidP="00EF5601">
            <w:pPr>
              <w:rPr>
                <w:rFonts w:ascii="Times New Roman" w:hAnsi="Times New Roman" w:cs="Times New Roman"/>
                <w:sz w:val="28"/>
                <w:szCs w:val="28"/>
                <w:lang w:val="en-GB"/>
              </w:rPr>
            </w:pPr>
            <w:r w:rsidRPr="005F44BA">
              <w:rPr>
                <w:rFonts w:ascii="Times New Roman" w:hAnsi="Times New Roman" w:cs="Times New Roman"/>
                <w:sz w:val="28"/>
                <w:szCs w:val="28"/>
                <w:lang w:val="en-GB"/>
              </w:rPr>
              <w:t>0.</w:t>
            </w:r>
            <w:r w:rsidR="00A47E9D" w:rsidRPr="005F44BA">
              <w:rPr>
                <w:rFonts w:ascii="Times New Roman" w:hAnsi="Times New Roman" w:cs="Times New Roman"/>
                <w:sz w:val="28"/>
                <w:szCs w:val="28"/>
                <w:lang w:val="en-GB"/>
              </w:rPr>
              <w:t>54</w:t>
            </w:r>
          </w:p>
        </w:tc>
        <w:tc>
          <w:tcPr>
            <w:tcW w:w="1559" w:type="dxa"/>
          </w:tcPr>
          <w:p w:rsidR="00A5788F" w:rsidRPr="005F44BA" w:rsidRDefault="00A5788F" w:rsidP="00EF5601">
            <w:pPr>
              <w:rPr>
                <w:rFonts w:ascii="Times New Roman" w:hAnsi="Times New Roman" w:cs="Times New Roman"/>
                <w:sz w:val="28"/>
                <w:szCs w:val="28"/>
                <w:lang w:val="en-GB"/>
              </w:rPr>
            </w:pPr>
            <w:r w:rsidRPr="005F44BA">
              <w:rPr>
                <w:rFonts w:ascii="Times New Roman" w:hAnsi="Times New Roman" w:cs="Times New Roman"/>
                <w:sz w:val="28"/>
                <w:szCs w:val="28"/>
                <w:lang w:val="en-GB"/>
              </w:rPr>
              <w:t>0%</w:t>
            </w:r>
          </w:p>
        </w:tc>
        <w:tc>
          <w:tcPr>
            <w:tcW w:w="1669" w:type="dxa"/>
          </w:tcPr>
          <w:p w:rsidR="00A5788F" w:rsidRPr="005F44BA" w:rsidRDefault="00A5788F" w:rsidP="00EF5601">
            <w:pPr>
              <w:rPr>
                <w:rFonts w:ascii="Times New Roman" w:hAnsi="Times New Roman" w:cs="Times New Roman"/>
                <w:sz w:val="28"/>
                <w:szCs w:val="28"/>
                <w:lang w:val="en-GB"/>
              </w:rPr>
            </w:pPr>
            <w:r w:rsidRPr="005F44BA">
              <w:rPr>
                <w:rFonts w:ascii="Times New Roman" w:hAnsi="Times New Roman" w:cs="Times New Roman"/>
                <w:sz w:val="28"/>
                <w:szCs w:val="28"/>
                <w:lang w:val="en-GB"/>
              </w:rPr>
              <w:t>100%</w:t>
            </w:r>
          </w:p>
          <w:p w:rsidR="00DC4D50" w:rsidRPr="005F44BA" w:rsidRDefault="00DC4D50" w:rsidP="00EF5601">
            <w:pPr>
              <w:rPr>
                <w:rFonts w:ascii="Times New Roman" w:hAnsi="Times New Roman" w:cs="Times New Roman"/>
                <w:sz w:val="28"/>
                <w:szCs w:val="28"/>
                <w:lang w:val="en-GB"/>
              </w:rPr>
            </w:pPr>
          </w:p>
        </w:tc>
      </w:tr>
    </w:tbl>
    <w:p w:rsidR="00A5788F" w:rsidRPr="005F44BA" w:rsidRDefault="00A5788F" w:rsidP="00A74A85">
      <w:pPr>
        <w:spacing w:line="360" w:lineRule="auto"/>
        <w:rPr>
          <w:rFonts w:ascii="Times New Roman" w:hAnsi="Times New Roman" w:cs="Times New Roman"/>
          <w:sz w:val="28"/>
          <w:szCs w:val="28"/>
        </w:rPr>
      </w:pPr>
    </w:p>
    <w:p w:rsidR="00A5788F" w:rsidRPr="005F44BA" w:rsidRDefault="00A5788F" w:rsidP="00A74A85">
      <w:pPr>
        <w:spacing w:after="0" w:line="360" w:lineRule="auto"/>
        <w:jc w:val="both"/>
        <w:rPr>
          <w:rFonts w:ascii="Times New Roman" w:hAnsi="Times New Roman" w:cs="Times New Roman"/>
          <w:sz w:val="28"/>
          <w:szCs w:val="28"/>
        </w:rPr>
      </w:pPr>
    </w:p>
    <w:p w:rsidR="00A5788F" w:rsidRPr="005F44BA" w:rsidRDefault="001E12A1" w:rsidP="00A74A85">
      <w:pPr>
        <w:spacing w:after="0" w:line="360" w:lineRule="auto"/>
        <w:jc w:val="both"/>
        <w:rPr>
          <w:rFonts w:ascii="Times New Roman" w:hAnsi="Times New Roman" w:cs="Times New Roman"/>
          <w:sz w:val="28"/>
          <w:szCs w:val="28"/>
        </w:rPr>
      </w:pPr>
      <w:r w:rsidRPr="005F44BA">
        <w:rPr>
          <w:rFonts w:ascii="Times New Roman" w:hAnsi="Times New Roman" w:cs="Times New Roman"/>
          <w:sz w:val="28"/>
          <w:szCs w:val="28"/>
        </w:rPr>
        <w:t xml:space="preserve">From table </w:t>
      </w:r>
      <w:r w:rsidR="00177002" w:rsidRPr="005F44BA">
        <w:rPr>
          <w:rFonts w:ascii="Times New Roman" w:hAnsi="Times New Roman" w:cs="Times New Roman"/>
          <w:sz w:val="28"/>
          <w:szCs w:val="28"/>
        </w:rPr>
        <w:t>1</w:t>
      </w:r>
      <w:r w:rsidRPr="005F44BA">
        <w:rPr>
          <w:rFonts w:ascii="Times New Roman" w:hAnsi="Times New Roman" w:cs="Times New Roman"/>
          <w:sz w:val="28"/>
          <w:szCs w:val="28"/>
        </w:rPr>
        <w:t>, o</w:t>
      </w:r>
      <w:r w:rsidR="00177002" w:rsidRPr="005F44BA">
        <w:rPr>
          <w:rFonts w:ascii="Times New Roman" w:hAnsi="Times New Roman" w:cs="Times New Roman"/>
          <w:sz w:val="28"/>
          <w:szCs w:val="28"/>
        </w:rPr>
        <w:t>ut of 20</w:t>
      </w:r>
      <w:r w:rsidR="00DC4D50" w:rsidRPr="005F44BA">
        <w:rPr>
          <w:rFonts w:ascii="Times New Roman" w:hAnsi="Times New Roman" w:cs="Times New Roman"/>
          <w:sz w:val="28"/>
          <w:szCs w:val="28"/>
        </w:rPr>
        <w:t xml:space="preserve"> test subjects,</w:t>
      </w:r>
      <w:r w:rsidR="00051826" w:rsidRPr="005F44BA">
        <w:rPr>
          <w:rFonts w:ascii="Times New Roman" w:hAnsi="Times New Roman" w:cs="Times New Roman"/>
          <w:sz w:val="28"/>
          <w:szCs w:val="28"/>
        </w:rPr>
        <w:t xml:space="preserve"> 80% from the test subject in group 2 tested positive and 20%tested negative to C-reactive protein</w:t>
      </w:r>
      <w:r w:rsidR="004E1346" w:rsidRPr="005F44BA">
        <w:rPr>
          <w:rFonts w:ascii="Times New Roman" w:hAnsi="Times New Roman" w:cs="Times New Roman"/>
          <w:sz w:val="28"/>
          <w:szCs w:val="28"/>
        </w:rPr>
        <w:t xml:space="preserve"> and 40% of the test subject in group 4 tested positive and 60% tested negative</w:t>
      </w:r>
      <w:r w:rsidR="00177002" w:rsidRPr="005F44BA">
        <w:rPr>
          <w:rFonts w:ascii="Times New Roman" w:hAnsi="Times New Roman" w:cs="Times New Roman"/>
          <w:sz w:val="28"/>
          <w:szCs w:val="28"/>
        </w:rPr>
        <w:t>.  Also out of 20</w:t>
      </w:r>
      <w:r w:rsidR="00A5788F" w:rsidRPr="005F44BA">
        <w:rPr>
          <w:rFonts w:ascii="Times New Roman" w:hAnsi="Times New Roman" w:cs="Times New Roman"/>
          <w:sz w:val="28"/>
          <w:szCs w:val="28"/>
        </w:rPr>
        <w:t xml:space="preserve"> control subjects, none showed positive reaction to CRP. There was no significant association (p&gt;0.05) between the present CRP and the subjects studied. </w:t>
      </w:r>
    </w:p>
    <w:p w:rsidR="00A5788F" w:rsidRPr="005F44BA" w:rsidRDefault="00A5788F" w:rsidP="00A74A85">
      <w:pPr>
        <w:spacing w:line="360" w:lineRule="auto"/>
        <w:rPr>
          <w:rFonts w:ascii="Times New Roman" w:hAnsi="Times New Roman" w:cs="Times New Roman"/>
          <w:sz w:val="28"/>
          <w:szCs w:val="28"/>
        </w:rPr>
      </w:pPr>
    </w:p>
    <w:p w:rsidR="00A74A85" w:rsidRPr="005F44BA" w:rsidRDefault="00A5788F" w:rsidP="00EF5601">
      <w:pPr>
        <w:spacing w:line="360" w:lineRule="auto"/>
        <w:jc w:val="both"/>
        <w:rPr>
          <w:rFonts w:ascii="Times New Roman" w:hAnsi="Times New Roman" w:cs="Times New Roman"/>
          <w:sz w:val="28"/>
          <w:szCs w:val="28"/>
        </w:rPr>
      </w:pPr>
      <w:r w:rsidRPr="005F44BA">
        <w:rPr>
          <w:rFonts w:ascii="Times New Roman" w:hAnsi="Times New Roman" w:cs="Times New Roman"/>
          <w:sz w:val="28"/>
          <w:szCs w:val="28"/>
        </w:rPr>
        <w:t>The mean ± standard deviation value for glucose in the diabetic subject for group 1to 4 was 11.06±3.45.</w:t>
      </w:r>
      <w:r w:rsidR="00695A32" w:rsidRPr="005F44BA">
        <w:rPr>
          <w:rFonts w:ascii="Times New Roman" w:hAnsi="Times New Roman" w:cs="Times New Roman"/>
          <w:sz w:val="28"/>
          <w:szCs w:val="28"/>
        </w:rPr>
        <w:t xml:space="preserve"> </w:t>
      </w:r>
      <w:r w:rsidRPr="005F44BA">
        <w:rPr>
          <w:rFonts w:ascii="Times New Roman" w:hAnsi="Times New Roman" w:cs="Times New Roman"/>
          <w:sz w:val="28"/>
          <w:szCs w:val="28"/>
        </w:rPr>
        <w:t xml:space="preserve">There is no significant difference (p&lt;0.05) while for the non-diabetic subject for group 5 to 8 was 4.54±1.00. There was a significant difference for the age group (p&gt;0.05) as shown in the table.   </w:t>
      </w:r>
    </w:p>
    <w:p w:rsidR="00A97D32" w:rsidRPr="005F44BA" w:rsidRDefault="00A97D32" w:rsidP="00EF5601">
      <w:pPr>
        <w:spacing w:after="0" w:line="360" w:lineRule="auto"/>
        <w:rPr>
          <w:rFonts w:ascii="Times New Roman" w:hAnsi="Times New Roman" w:cs="Times New Roman"/>
          <w:b/>
          <w:sz w:val="28"/>
          <w:szCs w:val="28"/>
        </w:rPr>
      </w:pPr>
    </w:p>
    <w:p w:rsidR="00695A32" w:rsidRPr="005F44BA" w:rsidRDefault="00695A32" w:rsidP="00EF5601">
      <w:pPr>
        <w:spacing w:after="0" w:line="360" w:lineRule="auto"/>
        <w:rPr>
          <w:rFonts w:ascii="Times New Roman" w:hAnsi="Times New Roman" w:cs="Times New Roman"/>
          <w:b/>
          <w:sz w:val="28"/>
          <w:szCs w:val="28"/>
        </w:rPr>
      </w:pPr>
    </w:p>
    <w:p w:rsidR="00A97D32" w:rsidRPr="005F44BA" w:rsidRDefault="00E85D97" w:rsidP="00A74A85">
      <w:pPr>
        <w:spacing w:after="0" w:line="360" w:lineRule="auto"/>
        <w:jc w:val="both"/>
        <w:rPr>
          <w:rFonts w:ascii="Times New Roman" w:hAnsi="Times New Roman" w:cs="Times New Roman"/>
          <w:b/>
          <w:sz w:val="28"/>
          <w:szCs w:val="28"/>
        </w:rPr>
      </w:pPr>
      <w:r w:rsidRPr="005F44BA">
        <w:rPr>
          <w:rFonts w:ascii="Times New Roman" w:hAnsi="Times New Roman" w:cs="Times New Roman"/>
          <w:b/>
          <w:sz w:val="28"/>
          <w:szCs w:val="28"/>
        </w:rPr>
        <w:lastRenderedPageBreak/>
        <w:t>DISCUSSION</w:t>
      </w:r>
    </w:p>
    <w:p w:rsidR="00A97D32" w:rsidRPr="005F44BA" w:rsidRDefault="00E85D97" w:rsidP="001E12A1">
      <w:pPr>
        <w:spacing w:after="0" w:line="360" w:lineRule="auto"/>
        <w:jc w:val="both"/>
        <w:rPr>
          <w:rFonts w:ascii="Times New Roman" w:hAnsi="Times New Roman" w:cs="Times New Roman"/>
          <w:sz w:val="28"/>
          <w:szCs w:val="28"/>
        </w:rPr>
      </w:pPr>
      <w:r w:rsidRPr="005F44BA">
        <w:rPr>
          <w:rFonts w:ascii="Times New Roman" w:hAnsi="Times New Roman" w:cs="Times New Roman"/>
          <w:bCs/>
          <w:sz w:val="28"/>
          <w:szCs w:val="28"/>
        </w:rPr>
        <w:t>The result of this study</w:t>
      </w:r>
      <w:r w:rsidR="006C5158" w:rsidRPr="005F44BA">
        <w:rPr>
          <w:rFonts w:ascii="Times New Roman" w:hAnsi="Times New Roman" w:cs="Times New Roman"/>
          <w:bCs/>
          <w:sz w:val="28"/>
          <w:szCs w:val="28"/>
        </w:rPr>
        <w:t xml:space="preserve"> shows that</w:t>
      </w:r>
      <w:r w:rsidR="001E12A1" w:rsidRPr="005F44BA">
        <w:rPr>
          <w:rFonts w:ascii="Times New Roman" w:hAnsi="Times New Roman" w:cs="Times New Roman"/>
          <w:bCs/>
          <w:sz w:val="28"/>
          <w:szCs w:val="28"/>
        </w:rPr>
        <w:t xml:space="preserve"> </w:t>
      </w:r>
      <w:r w:rsidR="00B55E05" w:rsidRPr="005F44BA">
        <w:rPr>
          <w:rFonts w:ascii="Times New Roman" w:hAnsi="Times New Roman" w:cs="Times New Roman"/>
          <w:sz w:val="28"/>
          <w:szCs w:val="28"/>
        </w:rPr>
        <w:t>o</w:t>
      </w:r>
      <w:r w:rsidR="009C4A4E" w:rsidRPr="005F44BA">
        <w:rPr>
          <w:rFonts w:ascii="Times New Roman" w:hAnsi="Times New Roman" w:cs="Times New Roman"/>
          <w:sz w:val="28"/>
          <w:szCs w:val="28"/>
        </w:rPr>
        <w:t xml:space="preserve">ut of 20 test subjects, 80% from the test subject in group 2 tested positive and 20% tested negative to C-reactive protein and 40% of the test subject in group 4 tested positive and 60% tested negative.  </w:t>
      </w:r>
      <w:r w:rsidR="00A74A85" w:rsidRPr="005F44BA">
        <w:rPr>
          <w:rFonts w:ascii="Times New Roman" w:hAnsi="Times New Roman" w:cs="Times New Roman"/>
          <w:sz w:val="28"/>
          <w:szCs w:val="28"/>
        </w:rPr>
        <w:t>Also,</w:t>
      </w:r>
      <w:r w:rsidR="009C4A4E" w:rsidRPr="005F44BA">
        <w:rPr>
          <w:rFonts w:ascii="Times New Roman" w:hAnsi="Times New Roman" w:cs="Times New Roman"/>
          <w:sz w:val="28"/>
          <w:szCs w:val="28"/>
        </w:rPr>
        <w:t xml:space="preserve"> out of 20 control subjects, none showed positive reaction to CRP. There was no significant association (p&gt;0.05) between the present CRP and the subjects studied.</w:t>
      </w:r>
      <w:r w:rsidR="001E12A1" w:rsidRPr="005F44BA">
        <w:rPr>
          <w:rFonts w:ascii="Times New Roman" w:hAnsi="Times New Roman" w:cs="Times New Roman"/>
          <w:sz w:val="28"/>
          <w:szCs w:val="28"/>
        </w:rPr>
        <w:t xml:space="preserve"> </w:t>
      </w:r>
      <w:r w:rsidRPr="005F44BA">
        <w:rPr>
          <w:rFonts w:ascii="Times New Roman" w:hAnsi="Times New Roman" w:cs="Times New Roman"/>
          <w:bCs/>
          <w:sz w:val="28"/>
          <w:szCs w:val="28"/>
        </w:rPr>
        <w:t>E</w:t>
      </w:r>
      <w:r w:rsidRPr="005F44BA">
        <w:rPr>
          <w:rFonts w:ascii="Times New Roman" w:hAnsi="Times New Roman" w:cs="Times New Roman"/>
          <w:sz w:val="28"/>
          <w:szCs w:val="28"/>
        </w:rPr>
        <w:t>levated levels of C-reactive protein</w:t>
      </w:r>
      <w:r w:rsidR="001E12A1" w:rsidRPr="005F44BA">
        <w:rPr>
          <w:rFonts w:ascii="Times New Roman" w:hAnsi="Times New Roman" w:cs="Times New Roman"/>
          <w:sz w:val="28"/>
          <w:szCs w:val="28"/>
        </w:rPr>
        <w:t xml:space="preserve"> </w:t>
      </w:r>
      <w:r w:rsidRPr="005F44BA">
        <w:rPr>
          <w:rFonts w:ascii="Times New Roman" w:hAnsi="Times New Roman" w:cs="Times New Roman"/>
          <w:sz w:val="28"/>
          <w:szCs w:val="28"/>
        </w:rPr>
        <w:t>(CRP) have been associated with increased risk of cardiovascular disease among the general population</w:t>
      </w:r>
      <w:r w:rsidR="001E12A1" w:rsidRPr="005F44BA">
        <w:rPr>
          <w:rFonts w:ascii="Times New Roman" w:hAnsi="Times New Roman" w:cs="Times New Roman"/>
          <w:sz w:val="28"/>
          <w:szCs w:val="28"/>
        </w:rPr>
        <w:t xml:space="preserve"> </w:t>
      </w:r>
      <w:r w:rsidRPr="005F44BA">
        <w:rPr>
          <w:rFonts w:ascii="Times New Roman" w:hAnsi="Times New Roman" w:cs="Times New Roman"/>
          <w:sz w:val="28"/>
          <w:szCs w:val="28"/>
        </w:rPr>
        <w:t>(Ridker</w:t>
      </w:r>
      <w:r w:rsidR="001E12A1" w:rsidRPr="005F44BA">
        <w:rPr>
          <w:rFonts w:ascii="Times New Roman" w:hAnsi="Times New Roman" w:cs="Times New Roman"/>
          <w:sz w:val="28"/>
          <w:szCs w:val="28"/>
        </w:rPr>
        <w:t xml:space="preserve"> </w:t>
      </w:r>
      <w:r w:rsidRPr="005F44BA">
        <w:rPr>
          <w:rFonts w:ascii="Times New Roman" w:hAnsi="Times New Roman" w:cs="Times New Roman"/>
          <w:i/>
          <w:sz w:val="28"/>
          <w:szCs w:val="28"/>
        </w:rPr>
        <w:t xml:space="preserve">et al., </w:t>
      </w:r>
      <w:r w:rsidRPr="005F44BA">
        <w:rPr>
          <w:rFonts w:ascii="Times New Roman" w:hAnsi="Times New Roman" w:cs="Times New Roman"/>
          <w:sz w:val="28"/>
          <w:szCs w:val="28"/>
        </w:rPr>
        <w:t>2010). People with diabetes, hypertension, and obesity have CRP levels that are higher than those in people without these conditions in the general</w:t>
      </w:r>
      <w:r w:rsidR="00B55E05" w:rsidRPr="005F44BA">
        <w:rPr>
          <w:rFonts w:ascii="Times New Roman" w:hAnsi="Times New Roman" w:cs="Times New Roman"/>
          <w:sz w:val="28"/>
          <w:szCs w:val="28"/>
        </w:rPr>
        <w:t xml:space="preserve"> p</w:t>
      </w:r>
      <w:r w:rsidRPr="005F44BA">
        <w:rPr>
          <w:rFonts w:ascii="Times New Roman" w:hAnsi="Times New Roman" w:cs="Times New Roman"/>
          <w:sz w:val="28"/>
          <w:szCs w:val="28"/>
        </w:rPr>
        <w:t>opulation</w:t>
      </w:r>
      <w:r w:rsidR="001E12A1" w:rsidRPr="005F44BA">
        <w:rPr>
          <w:rFonts w:ascii="Times New Roman" w:hAnsi="Times New Roman" w:cs="Times New Roman"/>
          <w:sz w:val="28"/>
          <w:szCs w:val="28"/>
        </w:rPr>
        <w:t xml:space="preserve"> </w:t>
      </w:r>
      <w:r w:rsidRPr="005F44BA">
        <w:rPr>
          <w:rFonts w:ascii="Times New Roman" w:hAnsi="Times New Roman" w:cs="Times New Roman"/>
          <w:sz w:val="28"/>
          <w:szCs w:val="28"/>
        </w:rPr>
        <w:t>(Ridker</w:t>
      </w:r>
      <w:r w:rsidR="001E12A1" w:rsidRPr="005F44BA">
        <w:rPr>
          <w:rFonts w:ascii="Times New Roman" w:hAnsi="Times New Roman" w:cs="Times New Roman"/>
          <w:sz w:val="28"/>
          <w:szCs w:val="28"/>
        </w:rPr>
        <w:t xml:space="preserve"> </w:t>
      </w:r>
      <w:r w:rsidRPr="005F44BA">
        <w:rPr>
          <w:rFonts w:ascii="Times New Roman" w:hAnsi="Times New Roman" w:cs="Times New Roman"/>
          <w:i/>
          <w:sz w:val="28"/>
          <w:szCs w:val="28"/>
        </w:rPr>
        <w:t xml:space="preserve">et al., </w:t>
      </w:r>
      <w:r w:rsidRPr="005F44BA">
        <w:rPr>
          <w:rFonts w:ascii="Times New Roman" w:hAnsi="Times New Roman" w:cs="Times New Roman"/>
          <w:sz w:val="28"/>
          <w:szCs w:val="28"/>
        </w:rPr>
        <w:t>2010).</w:t>
      </w:r>
    </w:p>
    <w:p w:rsidR="00A97D32" w:rsidRPr="005F44BA" w:rsidRDefault="00177002" w:rsidP="00A74A85">
      <w:pPr>
        <w:tabs>
          <w:tab w:val="left" w:pos="0"/>
          <w:tab w:val="left" w:pos="90"/>
        </w:tabs>
        <w:autoSpaceDE w:val="0"/>
        <w:autoSpaceDN w:val="0"/>
        <w:adjustRightInd w:val="0"/>
        <w:spacing w:after="0" w:line="360" w:lineRule="auto"/>
        <w:jc w:val="both"/>
        <w:rPr>
          <w:rFonts w:ascii="Times New Roman" w:hAnsi="Times New Roman" w:cs="Times New Roman"/>
          <w:b/>
          <w:sz w:val="28"/>
          <w:szCs w:val="28"/>
        </w:rPr>
      </w:pPr>
      <w:r w:rsidRPr="005F44BA">
        <w:rPr>
          <w:rFonts w:ascii="Times New Roman" w:hAnsi="Times New Roman" w:cs="Times New Roman"/>
          <w:b/>
          <w:sz w:val="28"/>
          <w:szCs w:val="28"/>
        </w:rPr>
        <w:br/>
      </w:r>
      <w:r w:rsidR="00E85D97" w:rsidRPr="005F44BA">
        <w:rPr>
          <w:rFonts w:ascii="Times New Roman" w:hAnsi="Times New Roman" w:cs="Times New Roman"/>
          <w:b/>
          <w:sz w:val="28"/>
          <w:szCs w:val="28"/>
        </w:rPr>
        <w:t xml:space="preserve">Conclusion </w:t>
      </w:r>
    </w:p>
    <w:p w:rsidR="006340FE" w:rsidRPr="005F44BA" w:rsidRDefault="00E85D97" w:rsidP="00A74A85">
      <w:pPr>
        <w:tabs>
          <w:tab w:val="left" w:pos="0"/>
          <w:tab w:val="left" w:pos="90"/>
        </w:tabs>
        <w:autoSpaceDE w:val="0"/>
        <w:autoSpaceDN w:val="0"/>
        <w:adjustRightInd w:val="0"/>
        <w:spacing w:after="0" w:line="360" w:lineRule="auto"/>
        <w:jc w:val="both"/>
        <w:rPr>
          <w:rFonts w:ascii="Times New Roman" w:hAnsi="Times New Roman" w:cs="Times New Roman"/>
          <w:sz w:val="28"/>
          <w:szCs w:val="28"/>
        </w:rPr>
      </w:pPr>
      <w:r w:rsidRPr="005F44BA">
        <w:rPr>
          <w:rFonts w:ascii="Times New Roman" w:hAnsi="Times New Roman" w:cs="Times New Roman"/>
          <w:sz w:val="28"/>
          <w:szCs w:val="28"/>
        </w:rPr>
        <w:t>The result of this study show</w:t>
      </w:r>
      <w:r w:rsidR="00B55E05" w:rsidRPr="005F44BA">
        <w:rPr>
          <w:rFonts w:ascii="Times New Roman" w:hAnsi="Times New Roman" w:cs="Times New Roman"/>
          <w:sz w:val="28"/>
          <w:szCs w:val="28"/>
        </w:rPr>
        <w:t>s</w:t>
      </w:r>
      <w:r w:rsidRPr="005F44BA">
        <w:rPr>
          <w:rFonts w:ascii="Times New Roman" w:hAnsi="Times New Roman" w:cs="Times New Roman"/>
          <w:sz w:val="28"/>
          <w:szCs w:val="28"/>
        </w:rPr>
        <w:t xml:space="preserve"> that </w:t>
      </w:r>
      <w:r w:rsidR="00B55E05" w:rsidRPr="005F44BA">
        <w:rPr>
          <w:rFonts w:ascii="Times New Roman" w:hAnsi="Times New Roman" w:cs="Times New Roman"/>
          <w:sz w:val="28"/>
          <w:szCs w:val="28"/>
        </w:rPr>
        <w:t xml:space="preserve">80% of diabetic individuals within the age of 30 tested positive and 20%tested </w:t>
      </w:r>
      <w:r w:rsidR="009A653E" w:rsidRPr="005F44BA">
        <w:rPr>
          <w:rFonts w:ascii="Times New Roman" w:hAnsi="Times New Roman" w:cs="Times New Roman"/>
          <w:sz w:val="28"/>
          <w:szCs w:val="28"/>
        </w:rPr>
        <w:t>negative for group 2 and 40% of test subject (diabetes) within the age of 30 tested positive and 60% tested negative in group 4</w:t>
      </w:r>
      <w:r w:rsidR="00B45F42" w:rsidRPr="005F44BA">
        <w:rPr>
          <w:rFonts w:ascii="Times New Roman" w:hAnsi="Times New Roman" w:cs="Times New Roman"/>
          <w:sz w:val="28"/>
          <w:szCs w:val="28"/>
        </w:rPr>
        <w:t>,</w:t>
      </w:r>
      <w:r w:rsidR="00A853D0" w:rsidRPr="005F44BA">
        <w:rPr>
          <w:rFonts w:ascii="Times New Roman" w:hAnsi="Times New Roman" w:cs="Times New Roman"/>
          <w:sz w:val="28"/>
          <w:szCs w:val="28"/>
        </w:rPr>
        <w:t xml:space="preserve"> </w:t>
      </w:r>
      <w:r w:rsidR="00B45F42" w:rsidRPr="005F44BA">
        <w:rPr>
          <w:rFonts w:ascii="Times New Roman" w:hAnsi="Times New Roman" w:cs="Times New Roman"/>
          <w:sz w:val="28"/>
          <w:szCs w:val="28"/>
        </w:rPr>
        <w:t>out of 20 control subjects, none showed positive reaction to CRP.</w:t>
      </w:r>
      <w:r w:rsidR="00A853D0" w:rsidRPr="005F44BA">
        <w:rPr>
          <w:rFonts w:ascii="Times New Roman" w:hAnsi="Times New Roman" w:cs="Times New Roman"/>
          <w:sz w:val="28"/>
          <w:szCs w:val="28"/>
        </w:rPr>
        <w:t xml:space="preserve"> </w:t>
      </w:r>
      <w:r w:rsidR="00A872E2" w:rsidRPr="005F44BA">
        <w:rPr>
          <w:rFonts w:ascii="Times New Roman" w:hAnsi="Times New Roman" w:cs="Times New Roman"/>
          <w:sz w:val="28"/>
          <w:szCs w:val="28"/>
        </w:rPr>
        <w:t xml:space="preserve">It could be suggested </w:t>
      </w:r>
      <w:r w:rsidR="009A653E" w:rsidRPr="005F44BA">
        <w:rPr>
          <w:rFonts w:ascii="Times New Roman" w:hAnsi="Times New Roman" w:cs="Times New Roman"/>
          <w:sz w:val="28"/>
          <w:szCs w:val="28"/>
        </w:rPr>
        <w:t>that C</w:t>
      </w:r>
      <w:r w:rsidR="006340FE" w:rsidRPr="005F44BA">
        <w:rPr>
          <w:rFonts w:ascii="Times New Roman" w:hAnsi="Times New Roman" w:cs="Times New Roman"/>
          <w:sz w:val="28"/>
          <w:szCs w:val="28"/>
        </w:rPr>
        <w:t>-reactive protein is positive in some individual, especially in male than in female</w:t>
      </w:r>
      <w:r w:rsidR="00B45F42" w:rsidRPr="005F44BA">
        <w:rPr>
          <w:rFonts w:ascii="Times New Roman" w:hAnsi="Times New Roman" w:cs="Times New Roman"/>
          <w:sz w:val="28"/>
          <w:szCs w:val="28"/>
        </w:rPr>
        <w:t>.</w:t>
      </w:r>
    </w:p>
    <w:p w:rsidR="00A97D32" w:rsidRPr="005F44BA" w:rsidRDefault="00A97D32" w:rsidP="00A74A85">
      <w:pPr>
        <w:tabs>
          <w:tab w:val="left" w:pos="0"/>
          <w:tab w:val="left" w:pos="90"/>
        </w:tabs>
        <w:autoSpaceDE w:val="0"/>
        <w:autoSpaceDN w:val="0"/>
        <w:adjustRightInd w:val="0"/>
        <w:spacing w:after="0" w:line="360" w:lineRule="auto"/>
        <w:jc w:val="both"/>
        <w:rPr>
          <w:rFonts w:ascii="Times New Roman" w:hAnsi="Times New Roman" w:cs="Times New Roman"/>
          <w:sz w:val="28"/>
          <w:szCs w:val="28"/>
        </w:rPr>
      </w:pPr>
    </w:p>
    <w:p w:rsidR="009E35D0" w:rsidRPr="005F44BA" w:rsidRDefault="009E35D0" w:rsidP="00A74A85">
      <w:pPr>
        <w:tabs>
          <w:tab w:val="left" w:pos="0"/>
          <w:tab w:val="left" w:pos="90"/>
        </w:tabs>
        <w:autoSpaceDE w:val="0"/>
        <w:autoSpaceDN w:val="0"/>
        <w:adjustRightInd w:val="0"/>
        <w:spacing w:after="0" w:line="360" w:lineRule="auto"/>
        <w:rPr>
          <w:rFonts w:ascii="Times New Roman" w:hAnsi="Times New Roman" w:cs="Times New Roman"/>
          <w:b/>
          <w:sz w:val="24"/>
          <w:szCs w:val="24"/>
        </w:rPr>
      </w:pPr>
    </w:p>
    <w:p w:rsidR="00EF5601" w:rsidRPr="005F44BA" w:rsidRDefault="00EF5601">
      <w:pPr>
        <w:rPr>
          <w:rFonts w:ascii="Times New Roman" w:hAnsi="Times New Roman" w:cs="Times New Roman"/>
          <w:b/>
          <w:sz w:val="28"/>
          <w:szCs w:val="28"/>
        </w:rPr>
      </w:pPr>
      <w:r w:rsidRPr="005F44BA">
        <w:rPr>
          <w:rFonts w:ascii="Times New Roman" w:hAnsi="Times New Roman" w:cs="Times New Roman"/>
          <w:b/>
          <w:sz w:val="28"/>
          <w:szCs w:val="28"/>
        </w:rPr>
        <w:br w:type="page"/>
      </w:r>
    </w:p>
    <w:p w:rsidR="00A97D32" w:rsidRPr="005F44BA" w:rsidRDefault="00E85D97" w:rsidP="00A74A85">
      <w:pPr>
        <w:spacing w:line="360" w:lineRule="auto"/>
        <w:contextualSpacing/>
        <w:jc w:val="center"/>
        <w:rPr>
          <w:rFonts w:ascii="Times New Roman" w:hAnsi="Times New Roman" w:cs="Times New Roman"/>
          <w:b/>
          <w:sz w:val="28"/>
          <w:szCs w:val="28"/>
        </w:rPr>
      </w:pPr>
      <w:r w:rsidRPr="005F44BA">
        <w:rPr>
          <w:rFonts w:ascii="Times New Roman" w:hAnsi="Times New Roman" w:cs="Times New Roman"/>
          <w:b/>
          <w:sz w:val="28"/>
          <w:szCs w:val="28"/>
        </w:rPr>
        <w:lastRenderedPageBreak/>
        <w:t>REFERENCES</w:t>
      </w:r>
    </w:p>
    <w:p w:rsidR="00A97D32" w:rsidRPr="005F44BA" w:rsidRDefault="00E85D97" w:rsidP="00EF5601">
      <w:pPr>
        <w:spacing w:line="360" w:lineRule="auto"/>
        <w:ind w:left="720" w:hanging="720"/>
        <w:contextualSpacing/>
        <w:jc w:val="both"/>
        <w:rPr>
          <w:rFonts w:ascii="Times New Roman" w:eastAsia="Times New Roman" w:hAnsi="Times New Roman" w:cs="Times New Roman"/>
          <w:sz w:val="28"/>
          <w:szCs w:val="28"/>
        </w:rPr>
      </w:pPr>
      <w:r w:rsidRPr="005F44BA">
        <w:rPr>
          <w:rFonts w:ascii="Times New Roman" w:hAnsi="Times New Roman" w:cs="Times New Roman"/>
          <w:sz w:val="28"/>
          <w:szCs w:val="28"/>
        </w:rPr>
        <w:t xml:space="preserve">Azevedo, M., &amp;Alla, S. (2008). Diabetes in sub-saharan Africa: kenya, mali, mozambique, Nigeria, South Africa and zambia. </w:t>
      </w:r>
      <w:r w:rsidRPr="005F44BA">
        <w:rPr>
          <w:rFonts w:ascii="Times New Roman" w:hAnsi="Times New Roman" w:cs="Times New Roman"/>
          <w:i/>
          <w:iCs/>
          <w:sz w:val="28"/>
          <w:szCs w:val="28"/>
        </w:rPr>
        <w:t>International journal of diabetes in developing countries</w:t>
      </w:r>
      <w:r w:rsidRPr="005F44BA">
        <w:rPr>
          <w:rFonts w:ascii="Times New Roman" w:hAnsi="Times New Roman" w:cs="Times New Roman"/>
          <w:sz w:val="28"/>
          <w:szCs w:val="28"/>
        </w:rPr>
        <w:t xml:space="preserve">, </w:t>
      </w:r>
      <w:r w:rsidRPr="005F44BA">
        <w:rPr>
          <w:rFonts w:ascii="Times New Roman" w:hAnsi="Times New Roman" w:cs="Times New Roman"/>
          <w:i/>
          <w:iCs/>
          <w:sz w:val="28"/>
          <w:szCs w:val="28"/>
        </w:rPr>
        <w:t>28</w:t>
      </w:r>
      <w:r w:rsidRPr="005F44BA">
        <w:rPr>
          <w:rFonts w:ascii="Times New Roman" w:hAnsi="Times New Roman" w:cs="Times New Roman"/>
          <w:sz w:val="28"/>
          <w:szCs w:val="28"/>
        </w:rPr>
        <w:t>(4), 101.</w:t>
      </w:r>
    </w:p>
    <w:p w:rsidR="00A97D32" w:rsidRPr="005F44BA" w:rsidRDefault="00A97D32" w:rsidP="00EF5601">
      <w:pPr>
        <w:spacing w:line="360" w:lineRule="auto"/>
        <w:ind w:left="720" w:hanging="720"/>
        <w:contextualSpacing/>
        <w:jc w:val="both"/>
        <w:rPr>
          <w:rFonts w:ascii="Times New Roman" w:hAnsi="Times New Roman" w:cs="Times New Roman"/>
          <w:b/>
          <w:sz w:val="28"/>
          <w:szCs w:val="28"/>
        </w:rPr>
      </w:pPr>
    </w:p>
    <w:p w:rsidR="00A97D32" w:rsidRPr="005F44BA" w:rsidRDefault="00E85D97" w:rsidP="00EF5601">
      <w:pPr>
        <w:spacing w:line="360" w:lineRule="auto"/>
        <w:ind w:left="720" w:hanging="720"/>
        <w:contextualSpacing/>
        <w:jc w:val="both"/>
        <w:rPr>
          <w:rFonts w:ascii="Times New Roman" w:hAnsi="Times New Roman" w:cs="Times New Roman"/>
          <w:sz w:val="28"/>
          <w:szCs w:val="28"/>
        </w:rPr>
      </w:pPr>
      <w:r w:rsidRPr="005F44BA">
        <w:rPr>
          <w:rFonts w:ascii="Times New Roman" w:hAnsi="Times New Roman" w:cs="Times New Roman"/>
          <w:sz w:val="28"/>
          <w:szCs w:val="28"/>
        </w:rPr>
        <w:t xml:space="preserve">Boras, E., Slevin, M., Alexander, M. Y., Aljohi, A., Gilmore, W., Ashworth, J., ...&amp;Matou-Nasri, S. (2014). Monomeric C-reactive protein and Notch-3 co-operatively increase angiogenesis through PI3K signalling pathway. </w:t>
      </w:r>
      <w:r w:rsidRPr="005F44BA">
        <w:rPr>
          <w:rFonts w:ascii="Times New Roman" w:hAnsi="Times New Roman" w:cs="Times New Roman"/>
          <w:i/>
          <w:iCs/>
          <w:sz w:val="28"/>
          <w:szCs w:val="28"/>
        </w:rPr>
        <w:t>Cytokine</w:t>
      </w:r>
      <w:r w:rsidRPr="005F44BA">
        <w:rPr>
          <w:rFonts w:ascii="Times New Roman" w:hAnsi="Times New Roman" w:cs="Times New Roman"/>
          <w:sz w:val="28"/>
          <w:szCs w:val="28"/>
        </w:rPr>
        <w:t xml:space="preserve">, </w:t>
      </w:r>
      <w:r w:rsidRPr="005F44BA">
        <w:rPr>
          <w:rFonts w:ascii="Times New Roman" w:hAnsi="Times New Roman" w:cs="Times New Roman"/>
          <w:i/>
          <w:iCs/>
          <w:sz w:val="28"/>
          <w:szCs w:val="28"/>
        </w:rPr>
        <w:t>69</w:t>
      </w:r>
      <w:r w:rsidRPr="005F44BA">
        <w:rPr>
          <w:rFonts w:ascii="Times New Roman" w:hAnsi="Times New Roman" w:cs="Times New Roman"/>
          <w:sz w:val="28"/>
          <w:szCs w:val="28"/>
        </w:rPr>
        <w:t>(2), 165-179</w:t>
      </w:r>
    </w:p>
    <w:p w:rsidR="00A97D32" w:rsidRPr="005F44BA" w:rsidRDefault="00A97D32" w:rsidP="00EF5601">
      <w:pPr>
        <w:spacing w:after="0" w:line="360" w:lineRule="auto"/>
        <w:ind w:left="720" w:hanging="720"/>
        <w:contextualSpacing/>
        <w:jc w:val="both"/>
        <w:rPr>
          <w:rFonts w:ascii="Times New Roman" w:eastAsia="Times New Roman" w:hAnsi="Times New Roman" w:cs="Times New Roman"/>
          <w:sz w:val="28"/>
          <w:szCs w:val="28"/>
        </w:rPr>
      </w:pPr>
    </w:p>
    <w:p w:rsidR="00A97D32" w:rsidRPr="005F44BA" w:rsidRDefault="00E85D97" w:rsidP="00EF5601">
      <w:pPr>
        <w:spacing w:after="0" w:line="360" w:lineRule="auto"/>
        <w:ind w:left="720" w:hanging="720"/>
        <w:contextualSpacing/>
        <w:jc w:val="both"/>
        <w:rPr>
          <w:rFonts w:ascii="Times New Roman" w:eastAsia="Times New Roman" w:hAnsi="Times New Roman" w:cs="Times New Roman"/>
          <w:sz w:val="28"/>
          <w:szCs w:val="28"/>
        </w:rPr>
      </w:pPr>
      <w:r w:rsidRPr="005F44BA">
        <w:rPr>
          <w:rFonts w:ascii="Times New Roman" w:eastAsia="Times New Roman" w:hAnsi="Times New Roman" w:cs="Times New Roman"/>
          <w:sz w:val="28"/>
          <w:szCs w:val="28"/>
        </w:rPr>
        <w:t xml:space="preserve">Chamnan, P., Simmons, R. K., Forouhi, N. G., Luben, R. N., Khaw, K. T., Wareham, N. J., &amp; Griffin, S. J. (2011). Incidence of type 2 diabetes using proposed HbA1c diagnostic criteria in the European Prospective Investigation of Cancer–Norfolk cohort: implications for preventive strategies. Diabetes care, </w:t>
      </w:r>
      <w:r w:rsidRPr="005F44BA">
        <w:rPr>
          <w:rFonts w:ascii="Times New Roman" w:eastAsia="Times New Roman" w:hAnsi="Times New Roman" w:cs="Times New Roman"/>
          <w:i/>
          <w:sz w:val="28"/>
          <w:szCs w:val="28"/>
        </w:rPr>
        <w:t>34</w:t>
      </w:r>
      <w:r w:rsidRPr="005F44BA">
        <w:rPr>
          <w:rFonts w:ascii="Times New Roman" w:eastAsia="Times New Roman" w:hAnsi="Times New Roman" w:cs="Times New Roman"/>
          <w:sz w:val="28"/>
          <w:szCs w:val="28"/>
        </w:rPr>
        <w:t>(4), 950-956.</w:t>
      </w:r>
    </w:p>
    <w:p w:rsidR="00A97D32" w:rsidRPr="005F44BA" w:rsidRDefault="00A97D32" w:rsidP="00EF5601">
      <w:pPr>
        <w:spacing w:after="0" w:line="360" w:lineRule="auto"/>
        <w:ind w:left="720" w:hanging="720"/>
        <w:contextualSpacing/>
        <w:jc w:val="both"/>
        <w:rPr>
          <w:rFonts w:ascii="Times New Roman" w:eastAsia="Times New Roman" w:hAnsi="Times New Roman" w:cs="Times New Roman"/>
          <w:sz w:val="28"/>
          <w:szCs w:val="28"/>
          <w:lang w:eastAsia="en-GB"/>
        </w:rPr>
      </w:pPr>
    </w:p>
    <w:p w:rsidR="00A97D32" w:rsidRPr="005F44BA" w:rsidRDefault="00E85D97" w:rsidP="00EF5601">
      <w:pPr>
        <w:spacing w:after="0" w:line="360" w:lineRule="auto"/>
        <w:ind w:left="720" w:hanging="720"/>
        <w:contextualSpacing/>
        <w:jc w:val="both"/>
        <w:rPr>
          <w:rFonts w:ascii="Times New Roman" w:eastAsia="Times New Roman" w:hAnsi="Times New Roman" w:cs="Times New Roman"/>
          <w:sz w:val="28"/>
          <w:szCs w:val="28"/>
          <w:lang w:eastAsia="en-GB"/>
        </w:rPr>
      </w:pPr>
      <w:r w:rsidRPr="005F44BA">
        <w:rPr>
          <w:rFonts w:ascii="Times New Roman" w:eastAsia="Times New Roman" w:hAnsi="Times New Roman" w:cs="Times New Roman"/>
          <w:sz w:val="28"/>
          <w:szCs w:val="28"/>
          <w:lang w:eastAsia="en-GB"/>
        </w:rPr>
        <w:t>Chen, L., Magliano, D. J., &amp;Zimmet, P. Z. (2012).</w:t>
      </w:r>
      <w:r w:rsidR="00286D96">
        <w:rPr>
          <w:rFonts w:ascii="Times New Roman" w:eastAsia="Times New Roman" w:hAnsi="Times New Roman" w:cs="Times New Roman"/>
          <w:sz w:val="28"/>
          <w:szCs w:val="28"/>
          <w:lang w:eastAsia="en-GB"/>
        </w:rPr>
        <w:t xml:space="preserve"> </w:t>
      </w:r>
      <w:r w:rsidRPr="005F44BA">
        <w:rPr>
          <w:rFonts w:ascii="Times New Roman" w:eastAsia="Times New Roman" w:hAnsi="Times New Roman" w:cs="Times New Roman"/>
          <w:sz w:val="28"/>
          <w:szCs w:val="28"/>
          <w:lang w:eastAsia="en-GB"/>
        </w:rPr>
        <w:t>The worldwide epidemiology of type 2 diabetes mellitus—present and future perspectives.</w:t>
      </w:r>
      <w:r w:rsidRPr="005F44BA">
        <w:rPr>
          <w:rFonts w:ascii="Times New Roman" w:eastAsia="Times New Roman" w:hAnsi="Times New Roman" w:cs="Times New Roman"/>
          <w:i/>
          <w:iCs/>
          <w:sz w:val="28"/>
          <w:szCs w:val="28"/>
          <w:lang w:eastAsia="en-GB"/>
        </w:rPr>
        <w:t>Nature reviews endocrinology</w:t>
      </w:r>
      <w:r w:rsidRPr="005F44BA">
        <w:rPr>
          <w:rFonts w:ascii="Times New Roman" w:eastAsia="Times New Roman" w:hAnsi="Times New Roman" w:cs="Times New Roman"/>
          <w:sz w:val="28"/>
          <w:szCs w:val="28"/>
          <w:lang w:eastAsia="en-GB"/>
        </w:rPr>
        <w:t xml:space="preserve">, </w:t>
      </w:r>
      <w:r w:rsidRPr="005F44BA">
        <w:rPr>
          <w:rFonts w:ascii="Times New Roman" w:eastAsia="Times New Roman" w:hAnsi="Times New Roman" w:cs="Times New Roman"/>
          <w:i/>
          <w:iCs/>
          <w:sz w:val="28"/>
          <w:szCs w:val="28"/>
          <w:lang w:eastAsia="en-GB"/>
        </w:rPr>
        <w:t>8</w:t>
      </w:r>
      <w:r w:rsidRPr="005F44BA">
        <w:rPr>
          <w:rFonts w:ascii="Times New Roman" w:eastAsia="Times New Roman" w:hAnsi="Times New Roman" w:cs="Times New Roman"/>
          <w:sz w:val="28"/>
          <w:szCs w:val="28"/>
          <w:lang w:eastAsia="en-GB"/>
        </w:rPr>
        <w:t>(4), 228-236.</w:t>
      </w:r>
    </w:p>
    <w:p w:rsidR="00A97D32" w:rsidRPr="005F44BA" w:rsidRDefault="00A97D32" w:rsidP="00EF5601">
      <w:pPr>
        <w:spacing w:after="210" w:line="360" w:lineRule="auto"/>
        <w:ind w:left="720" w:hanging="720"/>
        <w:contextualSpacing/>
        <w:jc w:val="both"/>
        <w:textAlignment w:val="top"/>
        <w:rPr>
          <w:rFonts w:ascii="Times New Roman" w:eastAsia="Times New Roman" w:hAnsi="Times New Roman" w:cs="Times New Roman"/>
          <w:sz w:val="28"/>
          <w:szCs w:val="28"/>
        </w:rPr>
      </w:pPr>
    </w:p>
    <w:p w:rsidR="00A97D32" w:rsidRPr="005F44BA" w:rsidRDefault="00E85D97" w:rsidP="00EF5601">
      <w:pPr>
        <w:spacing w:after="150" w:line="360" w:lineRule="auto"/>
        <w:ind w:left="720" w:hanging="720"/>
        <w:contextualSpacing/>
        <w:jc w:val="both"/>
        <w:rPr>
          <w:rFonts w:ascii="Times New Roman" w:eastAsia="Times New Roman" w:hAnsi="Times New Roman" w:cs="Times New Roman"/>
          <w:sz w:val="28"/>
          <w:szCs w:val="28"/>
        </w:rPr>
      </w:pPr>
      <w:r w:rsidRPr="005F44BA">
        <w:rPr>
          <w:rFonts w:ascii="Times New Roman" w:eastAsia="Times New Roman" w:hAnsi="Times New Roman" w:cs="Times New Roman"/>
          <w:sz w:val="28"/>
          <w:szCs w:val="28"/>
        </w:rPr>
        <w:t>Ridker, P. M., Cushman, M., Stampfer, M. J., Tracy, R. P., &amp;</w:t>
      </w:r>
      <w:r w:rsidR="00286D96">
        <w:rPr>
          <w:rFonts w:ascii="Times New Roman" w:eastAsia="Times New Roman" w:hAnsi="Times New Roman" w:cs="Times New Roman"/>
          <w:sz w:val="28"/>
          <w:szCs w:val="28"/>
        </w:rPr>
        <w:t xml:space="preserve"> </w:t>
      </w:r>
      <w:bookmarkStart w:id="0" w:name="_GoBack"/>
      <w:bookmarkEnd w:id="0"/>
      <w:r w:rsidRPr="005F44BA">
        <w:rPr>
          <w:rFonts w:ascii="Times New Roman" w:eastAsia="Times New Roman" w:hAnsi="Times New Roman" w:cs="Times New Roman"/>
          <w:sz w:val="28"/>
          <w:szCs w:val="28"/>
        </w:rPr>
        <w:t>Hennekens, C. H. (1997).</w:t>
      </w:r>
      <w:r w:rsidR="00EF5601" w:rsidRPr="005F44BA">
        <w:rPr>
          <w:rFonts w:ascii="Times New Roman" w:eastAsia="Times New Roman" w:hAnsi="Times New Roman" w:cs="Times New Roman"/>
          <w:sz w:val="28"/>
          <w:szCs w:val="28"/>
        </w:rPr>
        <w:t xml:space="preserve"> </w:t>
      </w:r>
      <w:r w:rsidRPr="005F44BA">
        <w:rPr>
          <w:rFonts w:ascii="Times New Roman" w:eastAsia="Times New Roman" w:hAnsi="Times New Roman" w:cs="Times New Roman"/>
          <w:sz w:val="28"/>
          <w:szCs w:val="28"/>
        </w:rPr>
        <w:t>Inflammation, aspirin, and the risk of cardiovascular disease in apparently healthy men.</w:t>
      </w:r>
      <w:r w:rsidR="00286D96">
        <w:rPr>
          <w:rFonts w:ascii="Times New Roman" w:eastAsia="Times New Roman" w:hAnsi="Times New Roman" w:cs="Times New Roman"/>
          <w:sz w:val="28"/>
          <w:szCs w:val="28"/>
        </w:rPr>
        <w:t xml:space="preserve"> </w:t>
      </w:r>
      <w:r w:rsidRPr="005F44BA">
        <w:rPr>
          <w:rFonts w:ascii="Times New Roman" w:eastAsia="Times New Roman" w:hAnsi="Times New Roman" w:cs="Times New Roman"/>
          <w:sz w:val="28"/>
          <w:szCs w:val="28"/>
        </w:rPr>
        <w:t xml:space="preserve">New England journal of medicine, </w:t>
      </w:r>
      <w:r w:rsidRPr="005F44BA">
        <w:rPr>
          <w:rFonts w:ascii="Times New Roman" w:eastAsia="Times New Roman" w:hAnsi="Times New Roman" w:cs="Times New Roman"/>
          <w:i/>
          <w:sz w:val="28"/>
          <w:szCs w:val="28"/>
        </w:rPr>
        <w:t>336</w:t>
      </w:r>
      <w:r w:rsidRPr="005F44BA">
        <w:rPr>
          <w:rFonts w:ascii="Times New Roman" w:eastAsia="Times New Roman" w:hAnsi="Times New Roman" w:cs="Times New Roman"/>
          <w:sz w:val="28"/>
          <w:szCs w:val="28"/>
        </w:rPr>
        <w:t>(14), 973-979.</w:t>
      </w:r>
    </w:p>
    <w:sectPr w:rsidR="00A97D32" w:rsidRPr="005F44BA" w:rsidSect="00EF5601">
      <w:headerReference w:type="default" r:id="rId8"/>
      <w:footerReference w:type="default" r:id="rId9"/>
      <w:pgSz w:w="11906" w:h="16838" w:code="9"/>
      <w:pgMar w:top="1440" w:right="1440" w:bottom="1440" w:left="1440" w:header="708" w:footer="708" w:gutter="0"/>
      <w:pgNumType w:start="89"/>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56AD" w:rsidRDefault="008556AD" w:rsidP="00A97D32">
      <w:pPr>
        <w:spacing w:after="0" w:line="240" w:lineRule="auto"/>
      </w:pPr>
      <w:r>
        <w:separator/>
      </w:r>
    </w:p>
  </w:endnote>
  <w:endnote w:type="continuationSeparator" w:id="0">
    <w:p w:rsidR="008556AD" w:rsidRDefault="008556AD" w:rsidP="00A97D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5601" w:rsidRDefault="006279DC" w:rsidP="00EF5601">
    <w:pPr>
      <w:shd w:val="clear" w:color="auto" w:fill="FFFFFF"/>
      <w:spacing w:after="0" w:line="360" w:lineRule="auto"/>
      <w:jc w:val="both"/>
      <w:rPr>
        <w:rFonts w:ascii="Times New Roman" w:hAnsi="Times New Roman" w:cs="Times New Roman"/>
        <w:sz w:val="24"/>
        <w:szCs w:val="24"/>
      </w:rPr>
    </w:pPr>
    <w:r>
      <w:rPr>
        <w:noProof/>
        <w:lang w:val="en-US"/>
      </w:rPr>
      <mc:AlternateContent>
        <mc:Choice Requires="wps">
          <w:drawing>
            <wp:anchor distT="4294967295" distB="4294967295" distL="114300" distR="114300" simplePos="0" relativeHeight="251659264" behindDoc="0" locked="0" layoutInCell="1" allowOverlap="1">
              <wp:simplePos x="0" y="0"/>
              <wp:positionH relativeFrom="column">
                <wp:posOffset>-266700</wp:posOffset>
              </wp:positionH>
              <wp:positionV relativeFrom="paragraph">
                <wp:posOffset>220979</wp:posOffset>
              </wp:positionV>
              <wp:extent cx="6696075" cy="0"/>
              <wp:effectExtent l="0" t="0" r="9525" b="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9607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752C9E" id="_x0000_t32" coordsize="21600,21600" o:spt="32" o:oned="t" path="m,l21600,21600e" filled="f">
              <v:path arrowok="t" fillok="f" o:connecttype="none"/>
              <o:lock v:ext="edit" shapetype="t"/>
            </v:shapetype>
            <v:shape id="AutoShape 1" o:spid="_x0000_s1026" type="#_x0000_t32" style="position:absolute;margin-left:-21pt;margin-top:17.4pt;width:527.25pt;height:0;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"/>
          </w:pict>
        </mc:Fallback>
      </mc:AlternateContent>
    </w:r>
  </w:p>
  <w:p w:rsidR="00EF5601" w:rsidRPr="00EF5601" w:rsidRDefault="00EF5601" w:rsidP="00EF5601">
    <w:pPr>
      <w:shd w:val="clear" w:color="auto" w:fill="FFFFFF"/>
      <w:spacing w:after="0" w:line="240" w:lineRule="auto"/>
      <w:jc w:val="both"/>
      <w:rPr>
        <w:rFonts w:ascii="Times New Roman" w:eastAsia="Times New Roman" w:hAnsi="Times New Roman" w:cs="Times New Roman"/>
      </w:rPr>
    </w:pPr>
    <w:r w:rsidRPr="00571752">
      <w:rPr>
        <w:rFonts w:ascii="Times New Roman" w:hAnsi="Times New Roman" w:cs="Times New Roman"/>
      </w:rPr>
      <w:t>Nwakulite A., Obeagu</w:t>
    </w:r>
    <w:r w:rsidRPr="00571752">
      <w:rPr>
        <w:rFonts w:ascii="Times New Roman" w:hAnsi="Times New Roman" w:cs="Times New Roman"/>
        <w:vertAlign w:val="superscript"/>
      </w:rPr>
      <w:t xml:space="preserve"> </w:t>
    </w:r>
    <w:r w:rsidRPr="00571752">
      <w:rPr>
        <w:rFonts w:ascii="Times New Roman" w:hAnsi="Times New Roman" w:cs="Times New Roman"/>
      </w:rPr>
      <w:t>E.I., Nnatuanya</w:t>
    </w:r>
    <w:r w:rsidRPr="00571752">
      <w:rPr>
        <w:rFonts w:ascii="Times New Roman" w:hAnsi="Times New Roman" w:cs="Times New Roman"/>
        <w:vertAlign w:val="superscript"/>
      </w:rPr>
      <w:t xml:space="preserve"> </w:t>
    </w:r>
    <w:r w:rsidRPr="00571752">
      <w:rPr>
        <w:rFonts w:ascii="Times New Roman" w:hAnsi="Times New Roman" w:cs="Times New Roman"/>
      </w:rPr>
      <w:t xml:space="preserve">I.N., and Odoemelam C. Evaluation of C- Reactive Protein in Type 2 Diabetes Patients Attending Madonna University Teaching Hospital, Elele, Rivers State. </w:t>
    </w:r>
    <w:r w:rsidRPr="00571752">
      <w:rPr>
        <w:rFonts w:ascii="Times New Roman" w:eastAsia="Times New Roman" w:hAnsi="Times New Roman" w:cs="Times New Roman"/>
      </w:rPr>
      <w:t>Madonna Journal of Medicine and Health Sciences. 2022 2(1) 89 – 97.</w:t>
    </w:r>
  </w:p>
  <w:p w:rsidR="002B2ABA" w:rsidRDefault="002B2ABA" w:rsidP="00EF5601">
    <w:pPr>
      <w:pStyle w:val="Footer"/>
      <w:jc w:val="both"/>
    </w:pPr>
  </w:p>
  <w:p w:rsidR="002B2ABA" w:rsidRDefault="002B2AB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56AD" w:rsidRDefault="008556AD" w:rsidP="00A97D32">
      <w:pPr>
        <w:spacing w:after="0" w:line="240" w:lineRule="auto"/>
      </w:pPr>
      <w:r>
        <w:separator/>
      </w:r>
    </w:p>
  </w:footnote>
  <w:footnote w:type="continuationSeparator" w:id="0">
    <w:p w:rsidR="008556AD" w:rsidRDefault="008556AD" w:rsidP="00A97D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6462680"/>
      <w:docPartObj>
        <w:docPartGallery w:val="Page Numbers (Top of Page)"/>
        <w:docPartUnique/>
      </w:docPartObj>
    </w:sdtPr>
    <w:sdtEndPr>
      <w:rPr>
        <w:noProof/>
      </w:rPr>
    </w:sdtEndPr>
    <w:sdtContent>
      <w:p w:rsidR="00EF5601" w:rsidRDefault="00EF5601">
        <w:pPr>
          <w:pStyle w:val="Header"/>
          <w:jc w:val="right"/>
        </w:pPr>
        <w:r>
          <w:fldChar w:fldCharType="begin"/>
        </w:r>
        <w:r>
          <w:instrText xml:space="preserve"> PAGE   \* MERGEFORMAT </w:instrText>
        </w:r>
        <w:r>
          <w:fldChar w:fldCharType="separate"/>
        </w:r>
        <w:r w:rsidR="00286D96">
          <w:rPr>
            <w:noProof/>
          </w:rPr>
          <w:t>97</w:t>
        </w:r>
        <w:r>
          <w:rPr>
            <w:noProof/>
          </w:rPr>
          <w:fldChar w:fldCharType="end"/>
        </w:r>
      </w:p>
    </w:sdtContent>
  </w:sdt>
  <w:p w:rsidR="002B2ABA" w:rsidRDefault="002B2AB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E3445730"/>
    <w:lvl w:ilvl="0">
      <w:start w:val="1"/>
      <w:numFmt w:val="decimal"/>
      <w:lvlText w:val="%1.0"/>
      <w:lvlJc w:val="left"/>
      <w:pPr>
        <w:ind w:left="3225" w:hanging="3225"/>
      </w:pPr>
      <w:rPr>
        <w:rFonts w:hint="default"/>
      </w:rPr>
    </w:lvl>
    <w:lvl w:ilvl="1">
      <w:start w:val="1"/>
      <w:numFmt w:val="decimal"/>
      <w:lvlText w:val="%1.%2"/>
      <w:lvlJc w:val="left"/>
      <w:pPr>
        <w:ind w:left="3945" w:hanging="3225"/>
      </w:pPr>
      <w:rPr>
        <w:rFonts w:hint="default"/>
      </w:rPr>
    </w:lvl>
    <w:lvl w:ilvl="2">
      <w:start w:val="1"/>
      <w:numFmt w:val="decimal"/>
      <w:lvlText w:val="%1.%2.%3"/>
      <w:lvlJc w:val="left"/>
      <w:pPr>
        <w:ind w:left="4665" w:hanging="3225"/>
      </w:pPr>
      <w:rPr>
        <w:rFonts w:hint="default"/>
      </w:rPr>
    </w:lvl>
    <w:lvl w:ilvl="3">
      <w:start w:val="1"/>
      <w:numFmt w:val="decimal"/>
      <w:lvlText w:val="%1.%2.%3.%4"/>
      <w:lvlJc w:val="left"/>
      <w:pPr>
        <w:ind w:left="5385" w:hanging="3225"/>
      </w:pPr>
      <w:rPr>
        <w:rFonts w:hint="default"/>
      </w:rPr>
    </w:lvl>
    <w:lvl w:ilvl="4">
      <w:start w:val="1"/>
      <w:numFmt w:val="decimal"/>
      <w:lvlText w:val="%1.%2.%3.%4.%5"/>
      <w:lvlJc w:val="left"/>
      <w:pPr>
        <w:ind w:left="6105" w:hanging="3225"/>
      </w:pPr>
      <w:rPr>
        <w:rFonts w:hint="default"/>
      </w:rPr>
    </w:lvl>
    <w:lvl w:ilvl="5">
      <w:start w:val="1"/>
      <w:numFmt w:val="decimal"/>
      <w:lvlText w:val="%1.%2.%3.%4.%5.%6"/>
      <w:lvlJc w:val="left"/>
      <w:pPr>
        <w:ind w:left="6825" w:hanging="3225"/>
      </w:pPr>
      <w:rPr>
        <w:rFonts w:hint="default"/>
      </w:rPr>
    </w:lvl>
    <w:lvl w:ilvl="6">
      <w:start w:val="1"/>
      <w:numFmt w:val="decimal"/>
      <w:lvlText w:val="%1.%2.%3.%4.%5.%6.%7"/>
      <w:lvlJc w:val="left"/>
      <w:pPr>
        <w:ind w:left="7545" w:hanging="3225"/>
      </w:pPr>
      <w:rPr>
        <w:rFonts w:hint="default"/>
      </w:rPr>
    </w:lvl>
    <w:lvl w:ilvl="7">
      <w:start w:val="1"/>
      <w:numFmt w:val="decimal"/>
      <w:lvlText w:val="%1.%2.%3.%4.%5.%6.%7.%8"/>
      <w:lvlJc w:val="left"/>
      <w:pPr>
        <w:ind w:left="8265" w:hanging="3225"/>
      </w:pPr>
      <w:rPr>
        <w:rFonts w:hint="default"/>
      </w:rPr>
    </w:lvl>
    <w:lvl w:ilvl="8">
      <w:start w:val="1"/>
      <w:numFmt w:val="decimal"/>
      <w:lvlText w:val="%1.%2.%3.%4.%5.%6.%7.%8.%9"/>
      <w:lvlJc w:val="left"/>
      <w:pPr>
        <w:ind w:left="8985" w:hanging="3225"/>
      </w:pPr>
      <w:rPr>
        <w:rFonts w:hint="default"/>
      </w:rPr>
    </w:lvl>
  </w:abstractNum>
  <w:abstractNum w:abstractNumId="1" w15:restartNumberingAfterBreak="0">
    <w:nsid w:val="00000002"/>
    <w:multiLevelType w:val="hybridMultilevel"/>
    <w:tmpl w:val="B56C8C30"/>
    <w:lvl w:ilvl="0" w:tplc="92009A9A">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00000003"/>
    <w:multiLevelType w:val="multilevel"/>
    <w:tmpl w:val="CB8C326E"/>
    <w:lvl w:ilvl="0">
      <w:start w:val="1"/>
      <w:numFmt w:val="decimal"/>
      <w:lvlText w:val="%1.0"/>
      <w:lvlJc w:val="left"/>
      <w:pPr>
        <w:ind w:left="4200" w:hanging="4200"/>
      </w:pPr>
      <w:rPr>
        <w:rFonts w:hint="default"/>
        <w:b/>
      </w:rPr>
    </w:lvl>
    <w:lvl w:ilvl="1">
      <w:start w:val="1"/>
      <w:numFmt w:val="decimal"/>
      <w:lvlText w:val="%1.%2"/>
      <w:lvlJc w:val="left"/>
      <w:pPr>
        <w:ind w:left="4920" w:hanging="4200"/>
      </w:pPr>
      <w:rPr>
        <w:rFonts w:hint="default"/>
        <w:b/>
      </w:rPr>
    </w:lvl>
    <w:lvl w:ilvl="2">
      <w:start w:val="1"/>
      <w:numFmt w:val="decimal"/>
      <w:lvlText w:val="%1.%2.%3"/>
      <w:lvlJc w:val="left"/>
      <w:pPr>
        <w:ind w:left="5640" w:hanging="4200"/>
      </w:pPr>
      <w:rPr>
        <w:rFonts w:hint="default"/>
        <w:b/>
      </w:rPr>
    </w:lvl>
    <w:lvl w:ilvl="3">
      <w:start w:val="1"/>
      <w:numFmt w:val="decimal"/>
      <w:lvlText w:val="%1.%2.%3.%4"/>
      <w:lvlJc w:val="left"/>
      <w:pPr>
        <w:ind w:left="6360" w:hanging="4200"/>
      </w:pPr>
      <w:rPr>
        <w:rFonts w:hint="default"/>
        <w:b/>
      </w:rPr>
    </w:lvl>
    <w:lvl w:ilvl="4">
      <w:start w:val="1"/>
      <w:numFmt w:val="decimal"/>
      <w:lvlText w:val="%1.%2.%3.%4.%5"/>
      <w:lvlJc w:val="left"/>
      <w:pPr>
        <w:ind w:left="7080" w:hanging="4200"/>
      </w:pPr>
      <w:rPr>
        <w:rFonts w:hint="default"/>
        <w:b/>
      </w:rPr>
    </w:lvl>
    <w:lvl w:ilvl="5">
      <w:start w:val="1"/>
      <w:numFmt w:val="decimal"/>
      <w:lvlText w:val="%1.%2.%3.%4.%5.%6"/>
      <w:lvlJc w:val="left"/>
      <w:pPr>
        <w:ind w:left="7800" w:hanging="4200"/>
      </w:pPr>
      <w:rPr>
        <w:rFonts w:hint="default"/>
        <w:b/>
      </w:rPr>
    </w:lvl>
    <w:lvl w:ilvl="6">
      <w:start w:val="1"/>
      <w:numFmt w:val="decimal"/>
      <w:lvlText w:val="%1.%2.%3.%4.%5.%6.%7"/>
      <w:lvlJc w:val="left"/>
      <w:pPr>
        <w:ind w:left="8520" w:hanging="4200"/>
      </w:pPr>
      <w:rPr>
        <w:rFonts w:hint="default"/>
        <w:b/>
      </w:rPr>
    </w:lvl>
    <w:lvl w:ilvl="7">
      <w:start w:val="1"/>
      <w:numFmt w:val="decimal"/>
      <w:lvlText w:val="%1.%2.%3.%4.%5.%6.%7.%8"/>
      <w:lvlJc w:val="left"/>
      <w:pPr>
        <w:ind w:left="9240" w:hanging="4200"/>
      </w:pPr>
      <w:rPr>
        <w:rFonts w:hint="default"/>
        <w:b/>
      </w:rPr>
    </w:lvl>
    <w:lvl w:ilvl="8">
      <w:start w:val="1"/>
      <w:numFmt w:val="decimal"/>
      <w:lvlText w:val="%1.%2.%3.%4.%5.%6.%7.%8.%9"/>
      <w:lvlJc w:val="left"/>
      <w:pPr>
        <w:ind w:left="9960" w:hanging="4200"/>
      </w:pPr>
      <w:rPr>
        <w:rFonts w:hint="default"/>
        <w:b/>
      </w:rPr>
    </w:lvl>
  </w:abstractNum>
  <w:abstractNum w:abstractNumId="3" w15:restartNumberingAfterBreak="0">
    <w:nsid w:val="00000004"/>
    <w:multiLevelType w:val="hybridMultilevel"/>
    <w:tmpl w:val="40E046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0000005"/>
    <w:multiLevelType w:val="hybridMultilevel"/>
    <w:tmpl w:val="0E985768"/>
    <w:lvl w:ilvl="0" w:tplc="C49289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0000006"/>
    <w:multiLevelType w:val="hybridMultilevel"/>
    <w:tmpl w:val="756AC72E"/>
    <w:lvl w:ilvl="0" w:tplc="E3F2428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0000007"/>
    <w:multiLevelType w:val="multilevel"/>
    <w:tmpl w:val="A560F6D6"/>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7" w15:restartNumberingAfterBreak="0">
    <w:nsid w:val="00000008"/>
    <w:multiLevelType w:val="hybridMultilevel"/>
    <w:tmpl w:val="95B02FF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0000009"/>
    <w:multiLevelType w:val="hybridMultilevel"/>
    <w:tmpl w:val="BE7C4DBC"/>
    <w:lvl w:ilvl="0" w:tplc="2C9A6972">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000000A"/>
    <w:multiLevelType w:val="multilevel"/>
    <w:tmpl w:val="C816AC9C"/>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0" w15:restartNumberingAfterBreak="0">
    <w:nsid w:val="0000000B"/>
    <w:multiLevelType w:val="hybridMultilevel"/>
    <w:tmpl w:val="7FAC4748"/>
    <w:lvl w:ilvl="0" w:tplc="203E50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000000C"/>
    <w:multiLevelType w:val="multilevel"/>
    <w:tmpl w:val="11ECCF26"/>
    <w:lvl w:ilvl="0">
      <w:start w:val="1"/>
      <w:numFmt w:val="bullet"/>
      <w:lvlText w:val=""/>
      <w:lvlJc w:val="left"/>
      <w:pPr>
        <w:tabs>
          <w:tab w:val="left"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2" w15:restartNumberingAfterBreak="0">
    <w:nsid w:val="0000000D"/>
    <w:multiLevelType w:val="hybridMultilevel"/>
    <w:tmpl w:val="CAF0167A"/>
    <w:lvl w:ilvl="0" w:tplc="858CC324">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3D276A"/>
    <w:multiLevelType w:val="multilevel"/>
    <w:tmpl w:val="FCE22104"/>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num w:numId="1">
    <w:abstractNumId w:val="0"/>
  </w:num>
  <w:num w:numId="2">
    <w:abstractNumId w:val="2"/>
  </w:num>
  <w:num w:numId="3">
    <w:abstractNumId w:val="7"/>
  </w:num>
  <w:num w:numId="4">
    <w:abstractNumId w:val="6"/>
  </w:num>
  <w:num w:numId="5">
    <w:abstractNumId w:val="13"/>
  </w:num>
  <w:num w:numId="6">
    <w:abstractNumId w:val="11"/>
  </w:num>
  <w:num w:numId="7">
    <w:abstractNumId w:val="9"/>
  </w:num>
  <w:num w:numId="8">
    <w:abstractNumId w:val="5"/>
  </w:num>
  <w:num w:numId="9">
    <w:abstractNumId w:val="1"/>
  </w:num>
  <w:num w:numId="10">
    <w:abstractNumId w:val="10"/>
  </w:num>
  <w:num w:numId="11">
    <w:abstractNumId w:val="4"/>
  </w:num>
  <w:num w:numId="12">
    <w:abstractNumId w:val="8"/>
  </w:num>
  <w:num w:numId="13">
    <w:abstractNumId w:val="1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D32"/>
    <w:rsid w:val="00022D7C"/>
    <w:rsid w:val="000324AA"/>
    <w:rsid w:val="000418B9"/>
    <w:rsid w:val="00051826"/>
    <w:rsid w:val="00060049"/>
    <w:rsid w:val="0007557C"/>
    <w:rsid w:val="00082762"/>
    <w:rsid w:val="000B3D5D"/>
    <w:rsid w:val="00161C33"/>
    <w:rsid w:val="00177002"/>
    <w:rsid w:val="001C2E13"/>
    <w:rsid w:val="001E12A1"/>
    <w:rsid w:val="00215F2E"/>
    <w:rsid w:val="00243E2C"/>
    <w:rsid w:val="00286D96"/>
    <w:rsid w:val="002902F8"/>
    <w:rsid w:val="00293B21"/>
    <w:rsid w:val="002B2ABA"/>
    <w:rsid w:val="00335C81"/>
    <w:rsid w:val="003425DC"/>
    <w:rsid w:val="00377D32"/>
    <w:rsid w:val="00412504"/>
    <w:rsid w:val="0043476B"/>
    <w:rsid w:val="00442771"/>
    <w:rsid w:val="0048543C"/>
    <w:rsid w:val="004C20F2"/>
    <w:rsid w:val="004E1346"/>
    <w:rsid w:val="004F571E"/>
    <w:rsid w:val="005141AC"/>
    <w:rsid w:val="005356A1"/>
    <w:rsid w:val="00536242"/>
    <w:rsid w:val="0057751D"/>
    <w:rsid w:val="0059667C"/>
    <w:rsid w:val="005B5C0E"/>
    <w:rsid w:val="005F44BA"/>
    <w:rsid w:val="005F7965"/>
    <w:rsid w:val="00602704"/>
    <w:rsid w:val="006279DC"/>
    <w:rsid w:val="006340FE"/>
    <w:rsid w:val="00634F08"/>
    <w:rsid w:val="0064736D"/>
    <w:rsid w:val="00695A32"/>
    <w:rsid w:val="006C5158"/>
    <w:rsid w:val="006E0B47"/>
    <w:rsid w:val="006E5128"/>
    <w:rsid w:val="007249C7"/>
    <w:rsid w:val="00744263"/>
    <w:rsid w:val="007B70F3"/>
    <w:rsid w:val="00814499"/>
    <w:rsid w:val="008556AD"/>
    <w:rsid w:val="008E3658"/>
    <w:rsid w:val="008F0E9A"/>
    <w:rsid w:val="00903BC4"/>
    <w:rsid w:val="00911855"/>
    <w:rsid w:val="009158CA"/>
    <w:rsid w:val="009364D2"/>
    <w:rsid w:val="00941CF7"/>
    <w:rsid w:val="00954745"/>
    <w:rsid w:val="00964F37"/>
    <w:rsid w:val="00967B17"/>
    <w:rsid w:val="00992C47"/>
    <w:rsid w:val="009A653E"/>
    <w:rsid w:val="009B33AF"/>
    <w:rsid w:val="009C4A4E"/>
    <w:rsid w:val="009E35D0"/>
    <w:rsid w:val="00A47E9D"/>
    <w:rsid w:val="00A55F2B"/>
    <w:rsid w:val="00A57439"/>
    <w:rsid w:val="00A5788F"/>
    <w:rsid w:val="00A74A85"/>
    <w:rsid w:val="00A81134"/>
    <w:rsid w:val="00A853D0"/>
    <w:rsid w:val="00A872E2"/>
    <w:rsid w:val="00A97D32"/>
    <w:rsid w:val="00AC347E"/>
    <w:rsid w:val="00AD2FEE"/>
    <w:rsid w:val="00B05222"/>
    <w:rsid w:val="00B45F42"/>
    <w:rsid w:val="00B55E05"/>
    <w:rsid w:val="00B61052"/>
    <w:rsid w:val="00BA0E19"/>
    <w:rsid w:val="00BD161F"/>
    <w:rsid w:val="00C519F1"/>
    <w:rsid w:val="00C90A8B"/>
    <w:rsid w:val="00D31055"/>
    <w:rsid w:val="00D5291B"/>
    <w:rsid w:val="00D64216"/>
    <w:rsid w:val="00DC47FE"/>
    <w:rsid w:val="00DC4D50"/>
    <w:rsid w:val="00DE6CCF"/>
    <w:rsid w:val="00E13596"/>
    <w:rsid w:val="00E7639F"/>
    <w:rsid w:val="00E840AD"/>
    <w:rsid w:val="00E85D97"/>
    <w:rsid w:val="00E90AEF"/>
    <w:rsid w:val="00E9509F"/>
    <w:rsid w:val="00ED4450"/>
    <w:rsid w:val="00EE1C9C"/>
    <w:rsid w:val="00EF5601"/>
    <w:rsid w:val="00F31118"/>
    <w:rsid w:val="00FA220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135D08"/>
  <w15:docId w15:val="{01BDFEFE-25D4-4D79-9415-62B30336D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SimSun"/>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7D32"/>
  </w:style>
  <w:style w:type="paragraph" w:styleId="Heading2">
    <w:name w:val="heading 2"/>
    <w:basedOn w:val="Normal"/>
    <w:link w:val="Heading2Char"/>
    <w:uiPriority w:val="9"/>
    <w:qFormat/>
    <w:rsid w:val="00A97D32"/>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link w:val="Heading3Char"/>
    <w:uiPriority w:val="9"/>
    <w:qFormat/>
    <w:rsid w:val="00A97D32"/>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7D32"/>
    <w:pPr>
      <w:ind w:left="720"/>
      <w:contextualSpacing/>
    </w:pPr>
  </w:style>
  <w:style w:type="paragraph" w:styleId="NormalWeb">
    <w:name w:val="Normal (Web)"/>
    <w:basedOn w:val="Normal"/>
    <w:uiPriority w:val="99"/>
    <w:rsid w:val="00A97D32"/>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rsid w:val="00A97D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A97D32"/>
    <w:rPr>
      <w:rFonts w:ascii="Tahoma" w:hAnsi="Tahoma" w:cs="Tahoma"/>
      <w:sz w:val="16"/>
      <w:szCs w:val="16"/>
    </w:rPr>
  </w:style>
  <w:style w:type="character" w:customStyle="1" w:styleId="Heading2Char">
    <w:name w:val="Heading 2 Char"/>
    <w:basedOn w:val="DefaultParagraphFont"/>
    <w:link w:val="Heading2"/>
    <w:uiPriority w:val="9"/>
    <w:rsid w:val="00A97D32"/>
    <w:rPr>
      <w:rFonts w:ascii="Times New Roman" w:eastAsia="Times New Roman" w:hAnsi="Times New Roman" w:cs="Times New Roman"/>
      <w:b/>
      <w:bCs/>
      <w:sz w:val="36"/>
      <w:szCs w:val="36"/>
      <w:lang w:val="en-US"/>
    </w:rPr>
  </w:style>
  <w:style w:type="character" w:customStyle="1" w:styleId="Heading3Char">
    <w:name w:val="Heading 3 Char"/>
    <w:basedOn w:val="DefaultParagraphFont"/>
    <w:link w:val="Heading3"/>
    <w:uiPriority w:val="9"/>
    <w:rsid w:val="00A97D32"/>
    <w:rPr>
      <w:rFonts w:ascii="Times New Roman" w:eastAsia="Times New Roman" w:hAnsi="Times New Roman" w:cs="Times New Roman"/>
      <w:b/>
      <w:bCs/>
      <w:sz w:val="27"/>
      <w:szCs w:val="27"/>
      <w:lang w:val="en-US"/>
    </w:rPr>
  </w:style>
  <w:style w:type="character" w:styleId="Hyperlink">
    <w:name w:val="Hyperlink"/>
    <w:basedOn w:val="DefaultParagraphFont"/>
    <w:uiPriority w:val="99"/>
    <w:rsid w:val="00A97D32"/>
    <w:rPr>
      <w:color w:val="0000FF"/>
      <w:u w:val="single"/>
    </w:rPr>
  </w:style>
  <w:style w:type="character" w:customStyle="1" w:styleId="mw-headline">
    <w:name w:val="mw-headline"/>
    <w:basedOn w:val="DefaultParagraphFont"/>
    <w:rsid w:val="00A97D32"/>
  </w:style>
  <w:style w:type="table" w:styleId="TableGrid">
    <w:name w:val="Table Grid"/>
    <w:basedOn w:val="TableNormal"/>
    <w:uiPriority w:val="59"/>
    <w:rsid w:val="00A97D3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A97D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7D32"/>
  </w:style>
  <w:style w:type="paragraph" w:styleId="Footer">
    <w:name w:val="footer"/>
    <w:basedOn w:val="Normal"/>
    <w:link w:val="FooterChar"/>
    <w:uiPriority w:val="99"/>
    <w:rsid w:val="00A97D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7D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madonnauniversity.edu.ng/journals/index.php/medicin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1706</Words>
  <Characters>9729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DIKE</dc:creator>
  <cp:lastModifiedBy>user</cp:lastModifiedBy>
  <cp:revision>6</cp:revision>
  <dcterms:created xsi:type="dcterms:W3CDTF">2022-02-22T12:47:00Z</dcterms:created>
  <dcterms:modified xsi:type="dcterms:W3CDTF">2022-02-22T12:49:00Z</dcterms:modified>
</cp:coreProperties>
</file>